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6381344" cy="14996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81344" cy="1499616"/>
                    </a:xfrm>
                    <a:prstGeom prst="rect">
                      <a:avLst/>
                    </a:prstGeom>
                  </pic:spPr>
                </pic:pic>
              </a:graphicData>
            </a:graphic>
          </wp:inline>
        </w:drawing>
      </w:r>
      <w:r>
        <w:rPr>
          <w:rFonts w:ascii="Times New Roman"/>
          <w:sz w:val="20"/>
        </w:rPr>
      </w:r>
    </w:p>
    <w:p>
      <w:pPr>
        <w:pStyle w:val="BodyText"/>
        <w:spacing w:before="11"/>
        <w:rPr>
          <w:rFonts w:ascii="Times New Roman"/>
          <w:sz w:val="7"/>
        </w:rPr>
      </w:pPr>
    </w:p>
    <w:p>
      <w:pPr>
        <w:pStyle w:val="BodyText"/>
        <w:ind w:left="135"/>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04.5pt;height:18.5pt;mso-position-horizontal-relative:char;mso-position-vertical-relative:line" type="#_x0000_t202" filled="true" fillcolor="#45a742" stroked="false">
            <w10:anchorlock/>
            <v:textbox inset="0,0,0,0">
              <w:txbxContent>
                <w:p>
                  <w:pPr>
                    <w:tabs>
                      <w:tab w:pos="7779" w:val="left" w:leader="none"/>
                    </w:tabs>
                    <w:spacing w:before="61"/>
                    <w:ind w:left="153" w:right="0" w:firstLine="0"/>
                    <w:jc w:val="left"/>
                    <w:rPr>
                      <w:b/>
                      <w:sz w:val="18"/>
                    </w:rPr>
                  </w:pPr>
                  <w:r>
                    <w:rPr>
                      <w:b/>
                      <w:color w:val="FFFFFF"/>
                      <w:sz w:val="18"/>
                    </w:rPr>
                    <w:t>Tree Research and Education Endowment</w:t>
                  </w:r>
                  <w:r>
                    <w:rPr>
                      <w:b/>
                      <w:color w:val="FFFFFF"/>
                      <w:spacing w:val="-7"/>
                      <w:sz w:val="18"/>
                    </w:rPr>
                    <w:t> </w:t>
                  </w:r>
                  <w:r>
                    <w:rPr>
                      <w:b/>
                      <w:color w:val="FFFFFF"/>
                      <w:sz w:val="18"/>
                    </w:rPr>
                    <w:t>Fund</w:t>
                  </w:r>
                  <w:r>
                    <w:rPr>
                      <w:b/>
                      <w:color w:val="FFFFFF"/>
                      <w:spacing w:val="-3"/>
                      <w:sz w:val="18"/>
                    </w:rPr>
                    <w:t> </w:t>
                  </w:r>
                  <w:r>
                    <w:rPr>
                      <w:b/>
                      <w:color w:val="FFFFFF"/>
                      <w:sz w:val="18"/>
                    </w:rPr>
                    <w:t>Newsletter</w:t>
                    <w:tab/>
                    <w:t>Vol. 2 No. 3 – March</w:t>
                  </w:r>
                  <w:r>
                    <w:rPr>
                      <w:b/>
                      <w:color w:val="FFFFFF"/>
                      <w:spacing w:val="-5"/>
                      <w:sz w:val="18"/>
                    </w:rPr>
                    <w:t> </w:t>
                  </w:r>
                  <w:r>
                    <w:rPr>
                      <w:b/>
                      <w:color w:val="FFFFFF"/>
                      <w:sz w:val="18"/>
                    </w:rPr>
                    <w:t>2019</w:t>
                  </w:r>
                </w:p>
              </w:txbxContent>
            </v:textbox>
            <v:fill type="solid"/>
          </v:shape>
        </w:pict>
      </w:r>
      <w:r>
        <w:rPr>
          <w:rFonts w:ascii="Times New Roman"/>
          <w:sz w:val="20"/>
        </w:rPr>
      </w:r>
    </w:p>
    <w:p>
      <w:pPr>
        <w:pStyle w:val="BodyText"/>
        <w:rPr>
          <w:rFonts w:ascii="Times New Roman"/>
          <w:sz w:val="20"/>
        </w:rPr>
      </w:pPr>
    </w:p>
    <w:p>
      <w:pPr>
        <w:pStyle w:val="BodyText"/>
        <w:spacing w:before="4"/>
        <w:rPr>
          <w:rFonts w:ascii="Times New Roman"/>
          <w:sz w:val="22"/>
        </w:rPr>
      </w:pPr>
    </w:p>
    <w:p>
      <w:pPr>
        <w:spacing w:after="0"/>
        <w:rPr>
          <w:rFonts w:ascii="Times New Roman"/>
          <w:sz w:val="22"/>
        </w:rPr>
        <w:sectPr>
          <w:type w:val="continuous"/>
          <w:pgSz w:w="12240" w:h="15840"/>
          <w:pgMar w:top="780" w:bottom="280" w:left="940" w:right="640"/>
        </w:sectPr>
      </w:pPr>
    </w:p>
    <w:p>
      <w:pPr>
        <w:pStyle w:val="Heading1"/>
        <w:spacing w:before="100"/>
        <w:ind w:left="219"/>
      </w:pPr>
      <w:r>
        <w:rPr>
          <w:color w:val="45A742"/>
        </w:rPr>
        <w:t>Crowning Achievements</w:t>
      </w:r>
    </w:p>
    <w:p>
      <w:pPr>
        <w:pStyle w:val="Heading2"/>
        <w:ind w:left="219" w:right="314"/>
      </w:pPr>
      <w:r>
        <w:rPr>
          <w:i/>
          <w:color w:val="282828"/>
        </w:rPr>
        <w:t>Effect of </w:t>
      </w:r>
      <w:r>
        <w:rPr>
          <w:i/>
          <w:color w:val="282828"/>
          <w:spacing w:val="-9"/>
        </w:rPr>
        <w:t>Tree</w:t>
      </w:r>
      <w:r>
        <w:rPr>
          <w:i/>
          <w:color w:val="282828"/>
          <w:spacing w:val="59"/>
        </w:rPr>
        <w:t> </w:t>
      </w:r>
      <w:r>
        <w:rPr>
          <w:i/>
          <w:color w:val="282828"/>
        </w:rPr>
        <w:t>Species on Cooling Complex </w:t>
      </w:r>
      <w:r>
        <w:rPr>
          <w:color w:val="282828"/>
        </w:rPr>
        <w:t>Urban Environments</w:t>
      </w:r>
    </w:p>
    <w:p>
      <w:pPr>
        <w:spacing w:line="300" w:lineRule="auto" w:before="172"/>
        <w:ind w:left="2893" w:right="38" w:firstLine="0"/>
        <w:jc w:val="both"/>
        <w:rPr>
          <w:sz w:val="22"/>
        </w:rPr>
      </w:pPr>
      <w:r>
        <w:rPr/>
        <w:pict>
          <v:group style="position:absolute;margin-left:411pt;margin-top:182.211182pt;width:147pt;height:289.350pt;mso-position-horizontal-relative:page;mso-position-vertical-relative:paragraph;z-index:1072" coordorigin="8220,3644" coordsize="2940,5787">
            <v:rect style="position:absolute;left:8220;top:3644;width:2940;height:5787" filled="true" fillcolor="#45a742" stroked="false">
              <v:fill type="solid"/>
            </v:rect>
            <v:shape style="position:absolute;left:9361;top:8154;width:1799;height:1276" type="#_x0000_t75" stroked="false">
              <v:imagedata r:id="rId6" o:title=""/>
            </v:shape>
            <v:shape style="position:absolute;left:8220;top:3644;width:2940;height:5787" type="#_x0000_t202" filled="false" stroked="false">
              <v:textbox inset="0,0,0,0">
                <w:txbxContent>
                  <w:p>
                    <w:pPr>
                      <w:spacing w:line="240" w:lineRule="auto" w:before="9"/>
                      <w:rPr>
                        <w:sz w:val="37"/>
                      </w:rPr>
                    </w:pPr>
                  </w:p>
                  <w:p>
                    <w:pPr>
                      <w:spacing w:before="0"/>
                      <w:ind w:left="238" w:right="0" w:firstLine="0"/>
                      <w:jc w:val="left"/>
                      <w:rPr>
                        <w:b/>
                        <w:sz w:val="32"/>
                      </w:rPr>
                    </w:pPr>
                    <w:r>
                      <w:rPr>
                        <w:b/>
                        <w:color w:val="FFFFFF"/>
                        <w:sz w:val="32"/>
                      </w:rPr>
                      <w:t>In This Issue</w:t>
                    </w:r>
                  </w:p>
                  <w:p>
                    <w:pPr>
                      <w:numPr>
                        <w:ilvl w:val="0"/>
                        <w:numId w:val="1"/>
                      </w:numPr>
                      <w:tabs>
                        <w:tab w:pos="419" w:val="left" w:leader="none"/>
                      </w:tabs>
                      <w:spacing w:before="183"/>
                      <w:ind w:left="419" w:right="0" w:hanging="180"/>
                      <w:jc w:val="left"/>
                      <w:rPr>
                        <w:sz w:val="22"/>
                      </w:rPr>
                    </w:pPr>
                    <w:r>
                      <w:rPr>
                        <w:color w:val="FFFFFF"/>
                        <w:sz w:val="22"/>
                      </w:rPr>
                      <w:t>Crowning</w:t>
                    </w:r>
                    <w:r>
                      <w:rPr>
                        <w:color w:val="FFFFFF"/>
                        <w:spacing w:val="-1"/>
                        <w:sz w:val="22"/>
                      </w:rPr>
                      <w:t> </w:t>
                    </w:r>
                    <w:r>
                      <w:rPr>
                        <w:color w:val="FFFFFF"/>
                        <w:sz w:val="22"/>
                      </w:rPr>
                      <w:t>Achievements</w:t>
                    </w:r>
                  </w:p>
                  <w:p>
                    <w:pPr>
                      <w:numPr>
                        <w:ilvl w:val="0"/>
                        <w:numId w:val="1"/>
                      </w:numPr>
                      <w:tabs>
                        <w:tab w:pos="419" w:val="left" w:leader="none"/>
                      </w:tabs>
                      <w:spacing w:before="163"/>
                      <w:ind w:left="419" w:right="0" w:hanging="180"/>
                      <w:jc w:val="left"/>
                      <w:rPr>
                        <w:sz w:val="22"/>
                      </w:rPr>
                    </w:pPr>
                    <w:r>
                      <w:rPr>
                        <w:color w:val="FFFFFF"/>
                        <w:sz w:val="22"/>
                      </w:rPr>
                      <w:t>Leading</w:t>
                    </w:r>
                    <w:r>
                      <w:rPr>
                        <w:color w:val="FFFFFF"/>
                        <w:spacing w:val="-1"/>
                        <w:sz w:val="22"/>
                      </w:rPr>
                      <w:t> </w:t>
                    </w:r>
                    <w:r>
                      <w:rPr>
                        <w:color w:val="FFFFFF"/>
                        <w:sz w:val="22"/>
                      </w:rPr>
                      <w:t>Thoughts</w:t>
                    </w:r>
                  </w:p>
                  <w:p>
                    <w:pPr>
                      <w:numPr>
                        <w:ilvl w:val="0"/>
                        <w:numId w:val="1"/>
                      </w:numPr>
                      <w:tabs>
                        <w:tab w:pos="419" w:val="left" w:leader="none"/>
                      </w:tabs>
                      <w:spacing w:before="165"/>
                      <w:ind w:left="419" w:right="0" w:hanging="180"/>
                      <w:jc w:val="left"/>
                      <w:rPr>
                        <w:sz w:val="22"/>
                      </w:rPr>
                    </w:pPr>
                    <w:r>
                      <w:rPr>
                        <w:color w:val="FFFFFF"/>
                        <w:spacing w:val="-5"/>
                        <w:sz w:val="22"/>
                      </w:rPr>
                      <w:t>TREE</w:t>
                    </w:r>
                    <w:r>
                      <w:rPr>
                        <w:color w:val="FFFFFF"/>
                        <w:spacing w:val="-11"/>
                        <w:sz w:val="22"/>
                      </w:rPr>
                      <w:t> </w:t>
                    </w:r>
                    <w:r>
                      <w:rPr>
                        <w:color w:val="FFFFFF"/>
                        <w:spacing w:val="-5"/>
                        <w:sz w:val="22"/>
                      </w:rPr>
                      <w:t>Fund</w:t>
                    </w:r>
                  </w:p>
                  <w:p>
                    <w:pPr>
                      <w:spacing w:before="42"/>
                      <w:ind w:left="562" w:right="0" w:firstLine="0"/>
                      <w:jc w:val="left"/>
                      <w:rPr>
                        <w:sz w:val="22"/>
                      </w:rPr>
                    </w:pPr>
                    <w:r>
                      <w:rPr>
                        <w:color w:val="FFFFFF"/>
                        <w:spacing w:val="-4"/>
                        <w:sz w:val="22"/>
                      </w:rPr>
                      <w:t>After </w:t>
                    </w:r>
                    <w:r>
                      <w:rPr>
                        <w:color w:val="FFFFFF"/>
                        <w:spacing w:val="-5"/>
                        <w:sz w:val="22"/>
                      </w:rPr>
                      <w:t>Hours</w:t>
                    </w:r>
                    <w:r>
                      <w:rPr>
                        <w:color w:val="FFFFFF"/>
                        <w:spacing w:val="-13"/>
                        <w:sz w:val="22"/>
                      </w:rPr>
                      <w:t> </w:t>
                    </w:r>
                    <w:r>
                      <w:rPr>
                        <w:color w:val="FFFFFF"/>
                        <w:spacing w:val="-5"/>
                        <w:sz w:val="22"/>
                      </w:rPr>
                      <w:t>Bash</w:t>
                    </w:r>
                  </w:p>
                  <w:p>
                    <w:pPr>
                      <w:numPr>
                        <w:ilvl w:val="0"/>
                        <w:numId w:val="1"/>
                      </w:numPr>
                      <w:tabs>
                        <w:tab w:pos="419" w:val="left" w:leader="none"/>
                      </w:tabs>
                      <w:spacing w:before="129"/>
                      <w:ind w:left="419" w:right="0" w:hanging="180"/>
                      <w:jc w:val="left"/>
                      <w:rPr>
                        <w:sz w:val="22"/>
                      </w:rPr>
                    </w:pPr>
                    <w:r>
                      <w:rPr>
                        <w:color w:val="FFFFFF"/>
                        <w:sz w:val="22"/>
                      </w:rPr>
                      <w:t>Lead</w:t>
                    </w:r>
                    <w:r>
                      <w:rPr>
                        <w:color w:val="FFFFFF"/>
                        <w:spacing w:val="-1"/>
                        <w:sz w:val="22"/>
                      </w:rPr>
                      <w:t> </w:t>
                    </w:r>
                    <w:r>
                      <w:rPr>
                        <w:color w:val="FFFFFF"/>
                        <w:sz w:val="22"/>
                      </w:rPr>
                      <w:t>Donors</w:t>
                    </w:r>
                  </w:p>
                  <w:p>
                    <w:pPr>
                      <w:numPr>
                        <w:ilvl w:val="0"/>
                        <w:numId w:val="1"/>
                      </w:numPr>
                      <w:tabs>
                        <w:tab w:pos="419" w:val="left" w:leader="none"/>
                      </w:tabs>
                      <w:spacing w:before="162"/>
                      <w:ind w:left="419" w:right="0" w:hanging="180"/>
                      <w:jc w:val="left"/>
                      <w:rPr>
                        <w:sz w:val="22"/>
                      </w:rPr>
                    </w:pPr>
                    <w:r>
                      <w:rPr>
                        <w:color w:val="FFFFFF"/>
                        <w:sz w:val="22"/>
                      </w:rPr>
                      <w:t>2019 Tour des</w:t>
                    </w:r>
                    <w:r>
                      <w:rPr>
                        <w:color w:val="FFFFFF"/>
                        <w:spacing w:val="-6"/>
                        <w:sz w:val="22"/>
                      </w:rPr>
                      <w:t> </w:t>
                    </w:r>
                    <w:r>
                      <w:rPr>
                        <w:color w:val="FFFFFF"/>
                        <w:sz w:val="22"/>
                      </w:rPr>
                      <w:t>Trees</w:t>
                    </w:r>
                  </w:p>
                  <w:p>
                    <w:pPr>
                      <w:numPr>
                        <w:ilvl w:val="0"/>
                        <w:numId w:val="1"/>
                      </w:numPr>
                      <w:tabs>
                        <w:tab w:pos="419" w:val="left" w:leader="none"/>
                      </w:tabs>
                      <w:spacing w:before="165"/>
                      <w:ind w:left="419" w:right="0" w:hanging="180"/>
                      <w:jc w:val="left"/>
                      <w:rPr>
                        <w:sz w:val="22"/>
                      </w:rPr>
                    </w:pPr>
                    <w:r>
                      <w:rPr>
                        <w:color w:val="FFFFFF"/>
                        <w:sz w:val="22"/>
                      </w:rPr>
                      <w:t>Volunteer</w:t>
                    </w:r>
                    <w:r>
                      <w:rPr>
                        <w:color w:val="FFFFFF"/>
                        <w:spacing w:val="-2"/>
                        <w:sz w:val="22"/>
                      </w:rPr>
                      <w:t> </w:t>
                    </w:r>
                    <w:r>
                      <w:rPr>
                        <w:color w:val="FFFFFF"/>
                        <w:sz w:val="22"/>
                      </w:rPr>
                      <w:t>Spotlight</w:t>
                    </w:r>
                  </w:p>
                  <w:p>
                    <w:pPr>
                      <w:numPr>
                        <w:ilvl w:val="0"/>
                        <w:numId w:val="1"/>
                      </w:numPr>
                      <w:tabs>
                        <w:tab w:pos="419" w:val="left" w:leader="none"/>
                      </w:tabs>
                      <w:spacing w:before="163"/>
                      <w:ind w:left="419" w:right="0" w:hanging="180"/>
                      <w:jc w:val="left"/>
                      <w:rPr>
                        <w:sz w:val="22"/>
                      </w:rPr>
                    </w:pPr>
                    <w:r>
                      <w:rPr>
                        <w:color w:val="FFFFFF"/>
                        <w:sz w:val="22"/>
                      </w:rPr>
                      <w:t>The Word on</w:t>
                    </w:r>
                    <w:r>
                      <w:rPr>
                        <w:color w:val="FFFFFF"/>
                        <w:spacing w:val="-6"/>
                        <w:sz w:val="22"/>
                      </w:rPr>
                      <w:t> </w:t>
                    </w:r>
                    <w:r>
                      <w:rPr>
                        <w:color w:val="FFFFFF"/>
                        <w:sz w:val="22"/>
                      </w:rPr>
                      <w:t>Webinars</w:t>
                    </w:r>
                  </w:p>
                </w:txbxContent>
              </v:textbox>
              <w10:wrap type="none"/>
            </v:shape>
            <w10:wrap type="none"/>
          </v:group>
        </w:pict>
      </w:r>
      <w:r>
        <w:rPr/>
        <w:drawing>
          <wp:anchor distT="0" distB="0" distL="0" distR="0" allowOverlap="1" layoutInCell="1" locked="0" behindDoc="0" simplePos="0" relativeHeight="1120">
            <wp:simplePos x="0" y="0"/>
            <wp:positionH relativeFrom="page">
              <wp:posOffset>775334</wp:posOffset>
            </wp:positionH>
            <wp:positionV relativeFrom="paragraph">
              <wp:posOffset>168671</wp:posOffset>
            </wp:positionV>
            <wp:extent cx="1530477" cy="2158619"/>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7" cstate="print"/>
                    <a:stretch>
                      <a:fillRect/>
                    </a:stretch>
                  </pic:blipFill>
                  <pic:spPr>
                    <a:xfrm>
                      <a:off x="0" y="0"/>
                      <a:ext cx="1530477" cy="2158619"/>
                    </a:xfrm>
                    <a:prstGeom prst="rect">
                      <a:avLst/>
                    </a:prstGeom>
                  </pic:spPr>
                </pic:pic>
              </a:graphicData>
            </a:graphic>
          </wp:anchor>
        </w:drawing>
      </w:r>
      <w:r>
        <w:rPr>
          <w:sz w:val="22"/>
        </w:rPr>
        <w:t>In crowded urban settings, planting the right tree in the right place means more than just avoiding power lines and other targets. To Dr. Henrik Sjöman, Swedish </w:t>
      </w:r>
      <w:r>
        <w:rPr>
          <w:spacing w:val="7"/>
          <w:sz w:val="22"/>
        </w:rPr>
        <w:t>University </w:t>
      </w:r>
      <w:r>
        <w:rPr>
          <w:spacing w:val="4"/>
          <w:sz w:val="22"/>
        </w:rPr>
        <w:t>of </w:t>
      </w:r>
      <w:r>
        <w:rPr>
          <w:spacing w:val="7"/>
          <w:sz w:val="22"/>
        </w:rPr>
        <w:t>Agricultural Science </w:t>
      </w:r>
      <w:r>
        <w:rPr>
          <w:sz w:val="22"/>
        </w:rPr>
        <w:t>(Gothenburg Botanic Garden), it also means knowing the beneficial qualities of </w:t>
      </w:r>
      <w:r>
        <w:rPr>
          <w:spacing w:val="16"/>
          <w:sz w:val="22"/>
        </w:rPr>
        <w:t>individual</w:t>
      </w:r>
      <w:r>
        <w:rPr>
          <w:spacing w:val="93"/>
          <w:sz w:val="22"/>
        </w:rPr>
        <w:t> </w:t>
      </w:r>
      <w:r>
        <w:rPr>
          <w:spacing w:val="13"/>
          <w:sz w:val="22"/>
        </w:rPr>
        <w:t>tree </w:t>
      </w:r>
      <w:r>
        <w:rPr>
          <w:spacing w:val="15"/>
          <w:sz w:val="22"/>
        </w:rPr>
        <w:t>species </w:t>
      </w:r>
      <w:r>
        <w:rPr>
          <w:spacing w:val="9"/>
          <w:sz w:val="22"/>
        </w:rPr>
        <w:t>on </w:t>
      </w:r>
      <w:r>
        <w:rPr>
          <w:spacing w:val="12"/>
          <w:sz w:val="22"/>
        </w:rPr>
        <w:t>the </w:t>
      </w:r>
      <w:r>
        <w:rPr>
          <w:sz w:val="22"/>
        </w:rPr>
        <w:t>environment. In his research project, “The Role of Tree Species in Cooling the Urban Climate – Application in</w:t>
      </w:r>
      <w:r>
        <w:rPr>
          <w:spacing w:val="22"/>
          <w:sz w:val="22"/>
        </w:rPr>
        <w:t> </w:t>
      </w:r>
      <w:r>
        <w:rPr>
          <w:sz w:val="22"/>
        </w:rPr>
        <w:t>Tree</w:t>
      </w:r>
    </w:p>
    <w:p>
      <w:pPr>
        <w:pStyle w:val="BodyText"/>
        <w:rPr>
          <w:sz w:val="36"/>
        </w:rPr>
      </w:pPr>
      <w:r>
        <w:rPr/>
        <w:br w:type="column"/>
      </w:r>
      <w:r>
        <w:rPr>
          <w:sz w:val="36"/>
        </w:rPr>
      </w:r>
    </w:p>
    <w:p>
      <w:pPr>
        <w:spacing w:line="338" w:lineRule="auto" w:before="220"/>
        <w:ind w:left="207" w:right="939" w:firstLine="0"/>
        <w:jc w:val="center"/>
        <w:rPr>
          <w:sz w:val="28"/>
        </w:rPr>
      </w:pPr>
      <w:r>
        <w:rPr>
          <w:color w:val="45A742"/>
          <w:sz w:val="28"/>
        </w:rPr>
        <w:t>“Nature welcomes inquiry.</w:t>
      </w:r>
    </w:p>
    <w:p>
      <w:pPr>
        <w:spacing w:line="336" w:lineRule="auto" w:before="177"/>
        <w:ind w:left="203" w:right="939" w:firstLine="0"/>
        <w:jc w:val="center"/>
        <w:rPr>
          <w:sz w:val="28"/>
        </w:rPr>
      </w:pPr>
      <w:r>
        <w:rPr/>
        <w:pict>
          <v:line style="position:absolute;mso-position-horizontal-relative:page;mso-position-vertical-relative:paragraph;z-index:1096" from="394.779999pt,-70.241211pt" to="394.779999pt,456.380789pt" stroked="true" strokeweight=".140pt" strokecolor="#45a742">
            <v:stroke dashstyle="solid"/>
            <w10:wrap type="none"/>
          </v:line>
        </w:pict>
      </w:r>
      <w:r>
        <w:rPr>
          <w:color w:val="45A742"/>
          <w:sz w:val="28"/>
        </w:rPr>
        <w:t>Nature does not hide its work.</w:t>
      </w:r>
    </w:p>
    <w:p>
      <w:pPr>
        <w:spacing w:before="180"/>
        <w:ind w:left="205" w:right="939" w:firstLine="0"/>
        <w:jc w:val="center"/>
        <w:rPr>
          <w:sz w:val="28"/>
        </w:rPr>
      </w:pPr>
      <w:r>
        <w:rPr>
          <w:color w:val="45A742"/>
          <w:sz w:val="28"/>
        </w:rPr>
        <w:t>Just seek,</w:t>
      </w:r>
    </w:p>
    <w:p>
      <w:pPr>
        <w:spacing w:before="134"/>
        <w:ind w:left="199" w:right="931" w:firstLine="0"/>
        <w:jc w:val="center"/>
        <w:rPr>
          <w:sz w:val="28"/>
        </w:rPr>
      </w:pPr>
      <w:r>
        <w:rPr>
          <w:color w:val="45A742"/>
          <w:sz w:val="28"/>
        </w:rPr>
        <w:t>and you will find.”</w:t>
      </w:r>
    </w:p>
    <w:p>
      <w:pPr>
        <w:pStyle w:val="BodyText"/>
        <w:spacing w:before="3"/>
        <w:rPr>
          <w:sz w:val="33"/>
        </w:rPr>
      </w:pPr>
    </w:p>
    <w:p>
      <w:pPr>
        <w:spacing w:before="0"/>
        <w:ind w:left="847" w:right="0" w:firstLine="0"/>
        <w:jc w:val="left"/>
        <w:rPr>
          <w:sz w:val="28"/>
        </w:rPr>
      </w:pPr>
      <w:r>
        <w:rPr>
          <w:color w:val="45A742"/>
          <w:sz w:val="28"/>
        </w:rPr>
        <w:t>- Alex L. Shigo</w:t>
      </w:r>
    </w:p>
    <w:p>
      <w:pPr>
        <w:spacing w:after="0"/>
        <w:jc w:val="left"/>
        <w:rPr>
          <w:sz w:val="28"/>
        </w:rPr>
        <w:sectPr>
          <w:type w:val="continuous"/>
          <w:pgSz w:w="12240" w:h="15840"/>
          <w:pgMar w:top="780" w:bottom="280" w:left="940" w:right="640"/>
          <w:cols w:num="2" w:equalWidth="0">
            <w:col w:w="6583" w:space="873"/>
            <w:col w:w="3204"/>
          </w:cols>
        </w:sectPr>
      </w:pPr>
    </w:p>
    <w:p>
      <w:pPr>
        <w:spacing w:before="42"/>
        <w:ind w:left="269" w:right="0" w:firstLine="0"/>
        <w:jc w:val="left"/>
        <w:rPr>
          <w:sz w:val="16"/>
        </w:rPr>
      </w:pPr>
      <w:r>
        <w:rPr>
          <w:color w:val="C4C4C4"/>
          <w:sz w:val="16"/>
        </w:rPr>
        <w:t>PHOTO CREDIT: T. RECCHIA</w:t>
      </w:r>
    </w:p>
    <w:p>
      <w:pPr>
        <w:spacing w:before="1"/>
        <w:ind w:left="161" w:right="0" w:firstLine="0"/>
        <w:jc w:val="left"/>
        <w:rPr>
          <w:sz w:val="22"/>
        </w:rPr>
      </w:pPr>
      <w:r>
        <w:rPr/>
        <w:br w:type="column"/>
      </w:r>
      <w:r>
        <w:rPr>
          <w:sz w:val="22"/>
        </w:rPr>
        <w:t>Planting and Landscape Architecture,”</w:t>
      </w:r>
    </w:p>
    <w:p>
      <w:pPr>
        <w:spacing w:after="0"/>
        <w:jc w:val="left"/>
        <w:rPr>
          <w:sz w:val="22"/>
        </w:rPr>
        <w:sectPr>
          <w:type w:val="continuous"/>
          <w:pgSz w:w="12240" w:h="15840"/>
          <w:pgMar w:top="780" w:bottom="280" w:left="940" w:right="640"/>
          <w:cols w:num="2" w:equalWidth="0">
            <w:col w:w="2692" w:space="40"/>
            <w:col w:w="7928"/>
          </w:cols>
        </w:sectPr>
      </w:pPr>
    </w:p>
    <w:p>
      <w:pPr>
        <w:spacing w:line="300" w:lineRule="auto" w:before="64"/>
        <w:ind w:left="233" w:right="4099" w:firstLine="0"/>
        <w:jc w:val="both"/>
        <w:rPr>
          <w:sz w:val="22"/>
        </w:rPr>
      </w:pPr>
      <w:r>
        <w:rPr>
          <w:sz w:val="22"/>
        </w:rPr>
        <w:t>funded by TREE Fund’s Jack Kimmel International Grant, Dr. Sjöman examined how different species of trees influence what humans experience and feel in terms of both real and perceived temperature comfort in complex urban environments in both summer and winter. By recording them into the microclimate model ENVI-met, Dr.  Sjöman studied the impact of 62 tree species and genotypes in solitary areas such as pocket parks, residential areas, parking lots, along streets and</w:t>
      </w:r>
      <w:r>
        <w:rPr>
          <w:spacing w:val="-1"/>
          <w:sz w:val="22"/>
        </w:rPr>
        <w:t> </w:t>
      </w:r>
      <w:r>
        <w:rPr>
          <w:sz w:val="22"/>
        </w:rPr>
        <w:t>more.</w:t>
      </w:r>
    </w:p>
    <w:p>
      <w:pPr>
        <w:spacing w:line="300" w:lineRule="auto" w:before="200"/>
        <w:ind w:left="233" w:right="4101" w:firstLine="0"/>
        <w:jc w:val="both"/>
        <w:rPr>
          <w:sz w:val="22"/>
        </w:rPr>
      </w:pPr>
      <w:r>
        <w:rPr>
          <w:sz w:val="22"/>
        </w:rPr>
        <w:t>The data Dr. Sjöman acquired will supply tree planters and landscape architects with a tangible understanding of how tree species differ significantly when it comes to mitigating urban temperatures and thermal stress in the environment, providing them with even more justification for why and where a particular tree is required for a particular location. Learn more about the impact of individual tree species on the climate </w:t>
      </w:r>
      <w:hyperlink r:id="rId8">
        <w:r>
          <w:rPr>
            <w:color w:val="5B0179"/>
            <w:sz w:val="22"/>
            <w:u w:val="single" w:color="5B0179"/>
          </w:rPr>
          <w:t>here</w:t>
        </w:r>
        <w:r>
          <w:rPr>
            <w:sz w:val="22"/>
          </w:rPr>
          <w:t>.</w:t>
        </w:r>
      </w:hyperlink>
    </w:p>
    <w:p>
      <w:pPr>
        <w:spacing w:after="0" w:line="300" w:lineRule="auto"/>
        <w:jc w:val="both"/>
        <w:rPr>
          <w:sz w:val="22"/>
        </w:rPr>
        <w:sectPr>
          <w:type w:val="continuous"/>
          <w:pgSz w:w="12240" w:h="15840"/>
          <w:pgMar w:top="780" w:bottom="280" w:left="940" w:right="640"/>
        </w:sectPr>
      </w:pPr>
    </w:p>
    <w:p>
      <w:pPr>
        <w:spacing w:before="89"/>
        <w:ind w:left="1093" w:right="0" w:firstLine="0"/>
        <w:jc w:val="left"/>
        <w:rPr>
          <w:b/>
          <w:sz w:val="36"/>
        </w:rPr>
      </w:pPr>
      <w:r>
        <w:rPr/>
        <w:pict>
          <v:group style="position:absolute;margin-left:427.579987pt;margin-top:47.911999pt;width:147.25pt;height:699.7pt;mso-position-horizontal-relative:page;mso-position-vertical-relative:page;z-index:1192" coordorigin="8552,958" coordsize="2945,13994">
            <v:rect style="position:absolute;left:8551;top:958;width:2945;height:13994" filled="true" fillcolor="#282828" stroked="false">
              <v:fill type="solid"/>
            </v:rect>
            <v:shape style="position:absolute;left:9782;top:2747;width:673;height:826" type="#_x0000_t75" stroked="false">
              <v:imagedata r:id="rId9" o:title=""/>
            </v:shape>
            <v:shape style="position:absolute;left:9782;top:3119;width:673;height:826" type="#_x0000_t75" stroked="false">
              <v:imagedata r:id="rId9" o:title=""/>
            </v:shape>
            <v:shape style="position:absolute;left:9957;top:3633;width:178;height:219" type="#_x0000_t75" stroked="false">
              <v:imagedata r:id="rId10" o:title=""/>
            </v:shape>
            <v:shape style="position:absolute;left:9957;top:3724;width:178;height:219" type="#_x0000_t75" stroked="false">
              <v:imagedata r:id="rId10" o:title=""/>
            </v:shape>
            <v:shape style="position:absolute;left:9957;top:3818;width:178;height:219" type="#_x0000_t75" stroked="false">
              <v:imagedata r:id="rId10" o:title=""/>
            </v:shape>
            <v:shape style="position:absolute;left:9957;top:3912;width:178;height:219" type="#_x0000_t75" stroked="false">
              <v:imagedata r:id="rId10" o:title=""/>
            </v:shape>
            <v:shape style="position:absolute;left:9957;top:4003;width:178;height:219" type="#_x0000_t75" stroked="false">
              <v:imagedata r:id="rId10" o:title=""/>
            </v:shape>
            <v:shape style="position:absolute;left:9926;top:5210;width:267;height:324" type="#_x0000_t75" stroked="false">
              <v:imagedata r:id="rId11" o:title=""/>
            </v:shape>
            <v:shape style="position:absolute;left:9926;top:5364;width:267;height:324" type="#_x0000_t75" stroked="false">
              <v:imagedata r:id="rId11" o:title=""/>
            </v:shape>
            <v:shape style="position:absolute;left:9926;top:5517;width:267;height:324" type="#_x0000_t75" stroked="false">
              <v:imagedata r:id="rId11" o:title=""/>
            </v:shape>
            <v:shape style="position:absolute;left:9926;top:5668;width:267;height:324" type="#_x0000_t75" stroked="false">
              <v:imagedata r:id="rId11" o:title=""/>
            </v:shape>
            <v:shape style="position:absolute;left:9926;top:5822;width:267;height:324" type="#_x0000_t75" stroked="false">
              <v:imagedata r:id="rId11" o:title=""/>
            </v:shape>
            <v:shape style="position:absolute;left:9926;top:5976;width:267;height:324" type="#_x0000_t75" stroked="false">
              <v:imagedata r:id="rId11" o:title=""/>
            </v:shape>
            <v:shape style="position:absolute;left:9926;top:6129;width:267;height:324" type="#_x0000_t75" stroked="false">
              <v:imagedata r:id="rId11" o:title=""/>
            </v:shape>
            <v:shape style="position:absolute;left:9926;top:6283;width:267;height:324" type="#_x0000_t75" stroked="false">
              <v:imagedata r:id="rId11" o:title=""/>
            </v:shape>
            <v:shape style="position:absolute;left:9926;top:6434;width:267;height:324" type="#_x0000_t75" stroked="false">
              <v:imagedata r:id="rId11" o:title=""/>
            </v:shape>
            <v:shape style="position:absolute;left:9926;top:6588;width:267;height:324" type="#_x0000_t75" stroked="false">
              <v:imagedata r:id="rId11" o:title=""/>
            </v:shape>
            <v:shape style="position:absolute;left:9926;top:6741;width:267;height:324" type="#_x0000_t75" stroked="false">
              <v:imagedata r:id="rId11" o:title=""/>
            </v:shape>
            <v:shape style="position:absolute;left:9926;top:6895;width:267;height:324" type="#_x0000_t75" stroked="false">
              <v:imagedata r:id="rId11" o:title=""/>
            </v:shape>
            <v:shape style="position:absolute;left:9926;top:7046;width:267;height:324" type="#_x0000_t75" stroked="false">
              <v:imagedata r:id="rId11" o:title=""/>
            </v:shape>
            <v:shape style="position:absolute;left:9926;top:7200;width:267;height:324" type="#_x0000_t75" stroked="false">
              <v:imagedata r:id="rId11" o:title=""/>
            </v:shape>
            <v:shape style="position:absolute;left:9926;top:7353;width:267;height:324" type="#_x0000_t75" stroked="false">
              <v:imagedata r:id="rId11" o:title=""/>
            </v:shape>
            <v:shape style="position:absolute;left:9926;top:7507;width:267;height:324" type="#_x0000_t75" stroked="false">
              <v:imagedata r:id="rId11" o:title=""/>
            </v:shape>
            <v:shape style="position:absolute;left:9926;top:7660;width:267;height:324" type="#_x0000_t75" stroked="false">
              <v:imagedata r:id="rId11" o:title=""/>
            </v:shape>
            <v:shape style="position:absolute;left:9926;top:7812;width:267;height:324" type="#_x0000_t75" stroked="false">
              <v:imagedata r:id="rId11" o:title=""/>
            </v:shape>
            <v:shape style="position:absolute;left:9926;top:7965;width:267;height:324" type="#_x0000_t75" stroked="false">
              <v:imagedata r:id="rId11" o:title=""/>
            </v:shape>
            <v:shape style="position:absolute;left:9926;top:8119;width:267;height:324" type="#_x0000_t75" stroked="false">
              <v:imagedata r:id="rId11" o:title=""/>
            </v:shape>
            <v:shape style="position:absolute;left:9926;top:8272;width:267;height:324" type="#_x0000_t75" stroked="false">
              <v:imagedata r:id="rId11" o:title=""/>
            </v:shape>
            <v:shape style="position:absolute;left:9926;top:8424;width:267;height:324" type="#_x0000_t75" stroked="false">
              <v:imagedata r:id="rId11" o:title=""/>
            </v:shape>
            <v:shape style="position:absolute;left:9926;top:8577;width:267;height:324" type="#_x0000_t75" stroked="false">
              <v:imagedata r:id="rId11" o:title=""/>
            </v:shape>
            <v:shape style="position:absolute;left:9926;top:8731;width:267;height:324" type="#_x0000_t75" stroked="false">
              <v:imagedata r:id="rId11" o:title=""/>
            </v:shape>
            <v:shape style="position:absolute;left:9926;top:8884;width:267;height:324" type="#_x0000_t75" stroked="false">
              <v:imagedata r:id="rId11" o:title=""/>
            </v:shape>
            <v:shape style="position:absolute;left:9926;top:9038;width:267;height:324" type="#_x0000_t75" stroked="false">
              <v:imagedata r:id="rId11" o:title=""/>
            </v:shape>
            <v:shape style="position:absolute;left:9926;top:9189;width:267;height:324" type="#_x0000_t75" stroked="false">
              <v:imagedata r:id="rId11" o:title=""/>
            </v:shape>
            <v:shape style="position:absolute;left:9926;top:9343;width:267;height:324" type="#_x0000_t75" stroked="false">
              <v:imagedata r:id="rId11" o:title=""/>
            </v:shape>
            <v:shape style="position:absolute;left:9926;top:9496;width:267;height:324" type="#_x0000_t75" stroked="false">
              <v:imagedata r:id="rId11" o:title=""/>
            </v:shape>
            <v:shape style="position:absolute;left:9926;top:9650;width:267;height:324" type="#_x0000_t75" stroked="false">
              <v:imagedata r:id="rId11" o:title=""/>
            </v:shape>
            <v:shape style="position:absolute;left:8643;top:1078;width:2762;height:2317" type="#_x0000_t75" stroked="false">
              <v:imagedata r:id="rId12" o:title=""/>
            </v:shape>
            <v:shape style="position:absolute;left:8551;top:958;width:2945;height:13994"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5"/>
                      <w:rPr>
                        <w:sz w:val="37"/>
                      </w:rPr>
                    </w:pPr>
                  </w:p>
                  <w:p>
                    <w:pPr>
                      <w:spacing w:before="0"/>
                      <w:ind w:left="483" w:right="0" w:firstLine="0"/>
                      <w:jc w:val="left"/>
                      <w:rPr>
                        <w:i/>
                        <w:sz w:val="24"/>
                      </w:rPr>
                    </w:pPr>
                    <w:r>
                      <w:rPr>
                        <w:i/>
                        <w:color w:val="DFCDE4"/>
                        <w:sz w:val="24"/>
                      </w:rPr>
                      <w:t>You are invited to the</w:t>
                    </w:r>
                  </w:p>
                  <w:p>
                    <w:pPr>
                      <w:spacing w:before="178"/>
                      <w:ind w:left="569" w:right="566" w:hanging="4"/>
                      <w:jc w:val="center"/>
                      <w:rPr>
                        <w:b/>
                        <w:sz w:val="32"/>
                      </w:rPr>
                    </w:pPr>
                    <w:r>
                      <w:rPr>
                        <w:b/>
                        <w:color w:val="FFFFFF"/>
                        <w:sz w:val="32"/>
                      </w:rPr>
                      <w:t>TREE Fund After Hours Bash!</w:t>
                    </w: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11"/>
                      <w:rPr>
                        <w:sz w:val="40"/>
                      </w:rPr>
                    </w:pPr>
                  </w:p>
                  <w:p>
                    <w:pPr>
                      <w:spacing w:line="264" w:lineRule="auto" w:before="0"/>
                      <w:ind w:left="579" w:right="579" w:firstLine="2"/>
                      <w:jc w:val="center"/>
                      <w:rPr>
                        <w:b/>
                        <w:sz w:val="22"/>
                      </w:rPr>
                    </w:pPr>
                    <w:r>
                      <w:rPr>
                        <w:b/>
                        <w:color w:val="DFCDE4"/>
                        <w:sz w:val="22"/>
                      </w:rPr>
                      <w:t>Ken Ottman Outstanding Volunteer Award</w:t>
                    </w:r>
                  </w:p>
                  <w:p>
                    <w:pPr>
                      <w:spacing w:before="47"/>
                      <w:ind w:left="411" w:right="0" w:firstLine="0"/>
                      <w:jc w:val="left"/>
                      <w:rPr>
                        <w:b/>
                        <w:sz w:val="17"/>
                      </w:rPr>
                    </w:pPr>
                    <w:r>
                      <w:rPr>
                        <w:b/>
                        <w:color w:val="DFCDE4"/>
                        <w:w w:val="105"/>
                        <w:sz w:val="17"/>
                      </w:rPr>
                      <w:t>WINNER ANNOUNCED</w:t>
                    </w:r>
                  </w:p>
                  <w:p>
                    <w:pPr>
                      <w:spacing w:line="240" w:lineRule="auto" w:before="5"/>
                      <w:rPr>
                        <w:sz w:val="27"/>
                      </w:rPr>
                    </w:pPr>
                  </w:p>
                  <w:p>
                    <w:pPr>
                      <w:spacing w:line="264" w:lineRule="auto" w:before="0"/>
                      <w:ind w:left="361" w:right="358" w:firstLine="0"/>
                      <w:jc w:val="center"/>
                      <w:rPr>
                        <w:b/>
                        <w:sz w:val="22"/>
                      </w:rPr>
                    </w:pPr>
                    <w:r>
                      <w:rPr>
                        <w:b/>
                        <w:color w:val="DFCDE4"/>
                        <w:sz w:val="22"/>
                      </w:rPr>
                      <w:t>Support your</w:t>
                    </w:r>
                    <w:r>
                      <w:rPr>
                        <w:b/>
                        <w:color w:val="DFCDE4"/>
                        <w:spacing w:val="-10"/>
                        <w:sz w:val="22"/>
                      </w:rPr>
                      <w:t> </w:t>
                    </w:r>
                    <w:r>
                      <w:rPr>
                        <w:b/>
                        <w:color w:val="DFCDE4"/>
                        <w:sz w:val="22"/>
                      </w:rPr>
                      <w:t>favorite Tour des Trees Teams and</w:t>
                    </w:r>
                    <w:r>
                      <w:rPr>
                        <w:b/>
                        <w:color w:val="DFCDE4"/>
                        <w:spacing w:val="-3"/>
                        <w:sz w:val="22"/>
                      </w:rPr>
                      <w:t> </w:t>
                    </w:r>
                    <w:r>
                      <w:rPr>
                        <w:b/>
                        <w:color w:val="DFCDE4"/>
                        <w:sz w:val="22"/>
                      </w:rPr>
                      <w:t>Riders!</w:t>
                    </w:r>
                  </w:p>
                  <w:p>
                    <w:pPr>
                      <w:spacing w:line="240" w:lineRule="auto" w:before="3"/>
                      <w:rPr>
                        <w:sz w:val="24"/>
                      </w:rPr>
                    </w:pPr>
                  </w:p>
                  <w:p>
                    <w:pPr>
                      <w:spacing w:line="264" w:lineRule="auto" w:before="0"/>
                      <w:ind w:left="361" w:right="358" w:firstLine="0"/>
                      <w:jc w:val="center"/>
                      <w:rPr>
                        <w:b/>
                        <w:sz w:val="22"/>
                      </w:rPr>
                    </w:pPr>
                    <w:r>
                      <w:rPr>
                        <w:b/>
                        <w:color w:val="DFCDE4"/>
                        <w:sz w:val="22"/>
                      </w:rPr>
                      <w:t>Free Appetizers </w:t>
                    </w:r>
                    <w:r>
                      <w:rPr>
                        <w:b/>
                        <w:color w:val="DFCDE4"/>
                        <w:spacing w:val="-5"/>
                        <w:sz w:val="22"/>
                      </w:rPr>
                      <w:t>and </w:t>
                    </w:r>
                    <w:r>
                      <w:rPr>
                        <w:b/>
                        <w:color w:val="DFCDE4"/>
                        <w:sz w:val="22"/>
                      </w:rPr>
                      <w:t>Two Drink</w:t>
                    </w:r>
                    <w:r>
                      <w:rPr>
                        <w:b/>
                        <w:color w:val="DFCDE4"/>
                        <w:spacing w:val="-5"/>
                        <w:sz w:val="22"/>
                      </w:rPr>
                      <w:t> </w:t>
                    </w:r>
                    <w:r>
                      <w:rPr>
                        <w:b/>
                        <w:color w:val="DFCDE4"/>
                        <w:sz w:val="22"/>
                      </w:rPr>
                      <w:t>Tickets</w:t>
                    </w:r>
                  </w:p>
                  <w:p>
                    <w:pPr>
                      <w:spacing w:line="240" w:lineRule="auto" w:before="10"/>
                      <w:rPr>
                        <w:sz w:val="37"/>
                      </w:rPr>
                    </w:pPr>
                  </w:p>
                  <w:p>
                    <w:pPr>
                      <w:spacing w:line="358" w:lineRule="exact" w:before="0"/>
                      <w:ind w:left="591" w:right="587" w:firstLine="129"/>
                      <w:jc w:val="both"/>
                      <w:rPr>
                        <w:b/>
                        <w:sz w:val="28"/>
                      </w:rPr>
                    </w:pPr>
                    <w:r>
                      <w:rPr>
                        <w:b/>
                        <w:color w:val="FFFFFF"/>
                        <w:sz w:val="22"/>
                      </w:rPr>
                      <w:t>BRING YOUR FRIENDS AND JOIN THE FUN</w:t>
                    </w:r>
                    <w:r>
                      <w:rPr>
                        <w:b/>
                        <w:color w:val="FFFFFF"/>
                        <w:sz w:val="28"/>
                      </w:rPr>
                      <w:t>!</w:t>
                    </w:r>
                  </w:p>
                </w:txbxContent>
              </v:textbox>
              <w10:wrap type="none"/>
            </v:shape>
            <v:shape style="position:absolute;left:8785;top:5548;width:2481;height:3964" type="#_x0000_t202" filled="true" fillcolor="#45a742" stroked="false">
              <v:textbox inset="0,0,0,0">
                <w:txbxContent>
                  <w:p>
                    <w:pPr>
                      <w:spacing w:before="169"/>
                      <w:ind w:left="420" w:right="0" w:firstLine="0"/>
                      <w:jc w:val="left"/>
                      <w:rPr>
                        <w:b/>
                        <w:sz w:val="22"/>
                      </w:rPr>
                    </w:pPr>
                    <w:r>
                      <w:rPr>
                        <w:b/>
                        <w:color w:val="FFFFFF"/>
                        <w:sz w:val="22"/>
                      </w:rPr>
                      <w:t>August 13, 2019</w:t>
                    </w:r>
                  </w:p>
                  <w:p>
                    <w:pPr>
                      <w:spacing w:before="25"/>
                      <w:ind w:left="499" w:right="0" w:firstLine="0"/>
                      <w:jc w:val="left"/>
                      <w:rPr>
                        <w:b/>
                        <w:sz w:val="22"/>
                      </w:rPr>
                    </w:pPr>
                    <w:r>
                      <w:rPr>
                        <w:b/>
                        <w:color w:val="FFFFFF"/>
                        <w:sz w:val="22"/>
                      </w:rPr>
                      <w:t>6:00 – 7:00 pm</w:t>
                    </w:r>
                  </w:p>
                  <w:p>
                    <w:pPr>
                      <w:spacing w:line="264" w:lineRule="auto" w:before="23"/>
                      <w:ind w:left="367" w:right="346" w:firstLine="367"/>
                      <w:jc w:val="left"/>
                      <w:rPr>
                        <w:b/>
                        <w:i/>
                        <w:sz w:val="20"/>
                      </w:rPr>
                    </w:pPr>
                    <w:r>
                      <w:rPr>
                        <w:b/>
                        <w:i/>
                        <w:color w:val="FFFFFF"/>
                        <w:sz w:val="20"/>
                      </w:rPr>
                      <w:t>followed by </w:t>
                    </w:r>
                    <w:r>
                      <w:rPr>
                        <w:b/>
                        <w:i/>
                        <w:color w:val="FFFFFF"/>
                        <w:sz w:val="20"/>
                      </w:rPr>
                      <w:t>Toast with the Host</w:t>
                    </w:r>
                  </w:p>
                  <w:p>
                    <w:pPr>
                      <w:spacing w:line="240" w:lineRule="auto" w:before="0"/>
                      <w:rPr>
                        <w:sz w:val="20"/>
                      </w:rPr>
                    </w:pPr>
                  </w:p>
                  <w:p>
                    <w:pPr>
                      <w:spacing w:line="264" w:lineRule="auto" w:before="0"/>
                      <w:ind w:left="247" w:right="245" w:firstLine="0"/>
                      <w:jc w:val="center"/>
                      <w:rPr>
                        <w:b/>
                        <w:sz w:val="22"/>
                      </w:rPr>
                    </w:pPr>
                    <w:r>
                      <w:rPr>
                        <w:b/>
                        <w:color w:val="FFFFFF"/>
                        <w:sz w:val="22"/>
                      </w:rPr>
                      <w:t>Jackson Terminal 205 W Jackson Ave Knoxville, TN</w:t>
                    </w:r>
                  </w:p>
                  <w:p>
                    <w:pPr>
                      <w:spacing w:line="240" w:lineRule="auto" w:before="2"/>
                      <w:rPr>
                        <w:sz w:val="20"/>
                      </w:rPr>
                    </w:pPr>
                  </w:p>
                  <w:p>
                    <w:pPr>
                      <w:spacing w:before="0"/>
                      <w:ind w:left="170" w:right="168" w:hanging="1"/>
                      <w:jc w:val="center"/>
                      <w:rPr>
                        <w:sz w:val="22"/>
                      </w:rPr>
                    </w:pPr>
                    <w:r>
                      <w:rPr>
                        <w:color w:val="FFFFFF"/>
                        <w:sz w:val="22"/>
                      </w:rPr>
                      <w:t>Please register for this </w:t>
                    </w:r>
                    <w:r>
                      <w:rPr>
                        <w:b/>
                        <w:color w:val="FFFFFF"/>
                        <w:sz w:val="22"/>
                      </w:rPr>
                      <w:t>FREE </w:t>
                    </w:r>
                    <w:r>
                      <w:rPr>
                        <w:color w:val="FFFFFF"/>
                        <w:sz w:val="22"/>
                      </w:rPr>
                      <w:t>event when you complete your ISA Conference registration</w:t>
                    </w:r>
                  </w:p>
                </w:txbxContent>
              </v:textbox>
              <v:fill opacity="55512f" type="solid"/>
              <w10:wrap type="none"/>
            </v:shape>
            <w10:wrap type="none"/>
          </v:group>
        </w:pict>
      </w:r>
      <w:r>
        <w:rPr/>
        <w:drawing>
          <wp:anchor distT="0" distB="0" distL="0" distR="0" allowOverlap="1" layoutInCell="1" locked="0" behindDoc="0" simplePos="0" relativeHeight="1216">
            <wp:simplePos x="0" y="0"/>
            <wp:positionH relativeFrom="page">
              <wp:posOffset>709510</wp:posOffset>
            </wp:positionH>
            <wp:positionV relativeFrom="paragraph">
              <wp:posOffset>88157</wp:posOffset>
            </wp:positionV>
            <wp:extent cx="499922" cy="488238"/>
            <wp:effectExtent l="0" t="0" r="0" b="0"/>
            <wp:wrapNone/>
            <wp:docPr id="5" name="image8.png" descr=""/>
            <wp:cNvGraphicFramePr>
              <a:graphicFrameLocks noChangeAspect="1"/>
            </wp:cNvGraphicFramePr>
            <a:graphic>
              <a:graphicData uri="http://schemas.openxmlformats.org/drawingml/2006/picture">
                <pic:pic>
                  <pic:nvPicPr>
                    <pic:cNvPr id="6" name="image8.png"/>
                    <pic:cNvPicPr/>
                  </pic:nvPicPr>
                  <pic:blipFill>
                    <a:blip r:embed="rId13" cstate="print"/>
                    <a:stretch>
                      <a:fillRect/>
                    </a:stretch>
                  </pic:blipFill>
                  <pic:spPr>
                    <a:xfrm>
                      <a:off x="0" y="0"/>
                      <a:ext cx="499922" cy="488238"/>
                    </a:xfrm>
                    <a:prstGeom prst="rect">
                      <a:avLst/>
                    </a:prstGeom>
                  </pic:spPr>
                </pic:pic>
              </a:graphicData>
            </a:graphic>
          </wp:anchor>
        </w:drawing>
      </w:r>
      <w:r>
        <w:rPr>
          <w:b/>
          <w:color w:val="45A742"/>
          <w:sz w:val="36"/>
        </w:rPr>
        <w:t>Leading</w:t>
      </w:r>
      <w:r>
        <w:rPr>
          <w:b/>
          <w:color w:val="45A742"/>
          <w:spacing w:val="-55"/>
          <w:sz w:val="36"/>
        </w:rPr>
        <w:t> </w:t>
      </w:r>
      <w:r>
        <w:rPr>
          <w:b/>
          <w:color w:val="45A742"/>
          <w:sz w:val="36"/>
        </w:rPr>
        <w:t>Thoughts</w:t>
      </w:r>
    </w:p>
    <w:p>
      <w:pPr>
        <w:pStyle w:val="Heading3"/>
        <w:spacing w:before="85"/>
        <w:ind w:left="1093"/>
        <w:rPr>
          <w:i/>
        </w:rPr>
      </w:pPr>
      <w:r>
        <w:rPr>
          <w:i/>
          <w:color w:val="282828"/>
        </w:rPr>
        <w:t>By J. Eric Smith, TREE Fund President and CEO</w:t>
      </w:r>
    </w:p>
    <w:p>
      <w:pPr>
        <w:pStyle w:val="BodyText"/>
        <w:spacing w:line="288" w:lineRule="auto" w:before="208"/>
        <w:ind w:left="171" w:right="3540"/>
        <w:jc w:val="both"/>
      </w:pPr>
      <w:r>
        <w:rPr>
          <w:color w:val="111111"/>
        </w:rPr>
        <w:t>“Research” is the word that we use to define a set of protocols designed to help people turn subjective assumptions into (more) objective conclusions. It can take many forms, but the requirements of good research generally include:</w:t>
      </w:r>
    </w:p>
    <w:p>
      <w:pPr>
        <w:pStyle w:val="ListParagraph"/>
        <w:numPr>
          <w:ilvl w:val="0"/>
          <w:numId w:val="2"/>
        </w:numPr>
        <w:tabs>
          <w:tab w:pos="532" w:val="left" w:leader="none"/>
        </w:tabs>
        <w:spacing w:line="288" w:lineRule="auto" w:before="112" w:after="0"/>
        <w:ind w:left="531" w:right="3558" w:hanging="360"/>
        <w:jc w:val="both"/>
        <w:rPr>
          <w:sz w:val="21"/>
        </w:rPr>
      </w:pPr>
      <w:r>
        <w:rPr>
          <w:color w:val="111111"/>
          <w:sz w:val="21"/>
        </w:rPr>
        <w:t>Intellectual rigor in seeking out and considering credible sources beyond those easily available in the public domain, even when they are not</w:t>
      </w:r>
      <w:r>
        <w:rPr>
          <w:color w:val="111111"/>
          <w:spacing w:val="36"/>
          <w:sz w:val="21"/>
        </w:rPr>
        <w:t> </w:t>
      </w:r>
      <w:r>
        <w:rPr>
          <w:color w:val="111111"/>
          <w:sz w:val="21"/>
        </w:rPr>
        <w:t>in alignment with the researcher’s</w:t>
      </w:r>
      <w:r>
        <w:rPr>
          <w:color w:val="111111"/>
          <w:spacing w:val="-7"/>
          <w:sz w:val="21"/>
        </w:rPr>
        <w:t> </w:t>
      </w:r>
      <w:r>
        <w:rPr>
          <w:color w:val="111111"/>
          <w:sz w:val="21"/>
        </w:rPr>
        <w:t>presumptions;</w:t>
      </w:r>
    </w:p>
    <w:p>
      <w:pPr>
        <w:pStyle w:val="ListParagraph"/>
        <w:numPr>
          <w:ilvl w:val="0"/>
          <w:numId w:val="2"/>
        </w:numPr>
        <w:tabs>
          <w:tab w:pos="532" w:val="left" w:leader="none"/>
        </w:tabs>
        <w:spacing w:line="288" w:lineRule="auto" w:before="0" w:after="0"/>
        <w:ind w:left="531" w:right="3559" w:hanging="360"/>
        <w:jc w:val="both"/>
        <w:rPr>
          <w:sz w:val="21"/>
        </w:rPr>
      </w:pPr>
      <w:r>
        <w:rPr>
          <w:color w:val="111111"/>
          <w:sz w:val="21"/>
        </w:rPr>
        <w:t>An ability and a willingness to compile and analyze qualitative and/or quantitative data using generally accepted statistical and scientific</w:t>
      </w:r>
      <w:r>
        <w:rPr>
          <w:color w:val="111111"/>
          <w:spacing w:val="-21"/>
          <w:sz w:val="21"/>
        </w:rPr>
        <w:t> </w:t>
      </w:r>
      <w:r>
        <w:rPr>
          <w:color w:val="111111"/>
          <w:sz w:val="21"/>
        </w:rPr>
        <w:t>methods;</w:t>
      </w:r>
    </w:p>
    <w:p>
      <w:pPr>
        <w:pStyle w:val="ListParagraph"/>
        <w:numPr>
          <w:ilvl w:val="0"/>
          <w:numId w:val="2"/>
        </w:numPr>
        <w:tabs>
          <w:tab w:pos="532" w:val="left" w:leader="none"/>
        </w:tabs>
        <w:spacing w:line="285" w:lineRule="auto" w:before="1" w:after="0"/>
        <w:ind w:left="531" w:right="3557" w:hanging="360"/>
        <w:jc w:val="both"/>
        <w:rPr>
          <w:sz w:val="21"/>
        </w:rPr>
      </w:pPr>
      <w:r>
        <w:rPr>
          <w:color w:val="111111"/>
          <w:sz w:val="21"/>
        </w:rPr>
        <w:t>A clearly-defined method for testing those data against a hypothesis, followed by a willingness to allow results to be re-tested by</w:t>
      </w:r>
      <w:r>
        <w:rPr>
          <w:color w:val="111111"/>
          <w:spacing w:val="-17"/>
          <w:sz w:val="21"/>
        </w:rPr>
        <w:t> </w:t>
      </w:r>
      <w:r>
        <w:rPr>
          <w:color w:val="111111"/>
          <w:sz w:val="21"/>
        </w:rPr>
        <w:t>others;</w:t>
      </w:r>
    </w:p>
    <w:p>
      <w:pPr>
        <w:pStyle w:val="ListParagraph"/>
        <w:numPr>
          <w:ilvl w:val="0"/>
          <w:numId w:val="2"/>
        </w:numPr>
        <w:tabs>
          <w:tab w:pos="532" w:val="left" w:leader="none"/>
        </w:tabs>
        <w:spacing w:line="288" w:lineRule="auto" w:before="4" w:after="0"/>
        <w:ind w:left="531" w:right="3559" w:hanging="360"/>
        <w:jc w:val="both"/>
        <w:rPr>
          <w:sz w:val="21"/>
        </w:rPr>
      </w:pPr>
      <w:r>
        <w:rPr>
          <w:color w:val="111111"/>
          <w:sz w:val="21"/>
        </w:rPr>
        <w:t>Independent affirmation of data and conclusions by peers in the field of research;</w:t>
      </w:r>
      <w:r>
        <w:rPr>
          <w:color w:val="111111"/>
          <w:spacing w:val="-3"/>
          <w:sz w:val="21"/>
        </w:rPr>
        <w:t> </w:t>
      </w:r>
      <w:r>
        <w:rPr>
          <w:color w:val="111111"/>
          <w:sz w:val="21"/>
        </w:rPr>
        <w:t>and</w:t>
      </w:r>
    </w:p>
    <w:p>
      <w:pPr>
        <w:pStyle w:val="ListParagraph"/>
        <w:numPr>
          <w:ilvl w:val="0"/>
          <w:numId w:val="2"/>
        </w:numPr>
        <w:tabs>
          <w:tab w:pos="532" w:val="left" w:leader="none"/>
        </w:tabs>
        <w:spacing w:line="240" w:lineRule="auto" w:before="1" w:after="0"/>
        <w:ind w:left="531" w:right="0" w:hanging="360"/>
        <w:jc w:val="both"/>
        <w:rPr>
          <w:sz w:val="21"/>
        </w:rPr>
      </w:pPr>
      <w:r>
        <w:rPr>
          <w:color w:val="111111"/>
          <w:sz w:val="21"/>
        </w:rPr>
        <w:t>The recognition of the research’s utility, via cites and</w:t>
      </w:r>
      <w:r>
        <w:rPr>
          <w:color w:val="111111"/>
          <w:spacing w:val="15"/>
          <w:sz w:val="21"/>
        </w:rPr>
        <w:t> </w:t>
      </w:r>
      <w:r>
        <w:rPr>
          <w:color w:val="111111"/>
          <w:sz w:val="21"/>
        </w:rPr>
        <w:t>references from other</w:t>
      </w:r>
    </w:p>
    <w:p>
      <w:pPr>
        <w:pStyle w:val="BodyText"/>
        <w:spacing w:before="47"/>
        <w:ind w:left="531"/>
      </w:pPr>
      <w:r>
        <w:rPr>
          <w:color w:val="111111"/>
        </w:rPr>
        <w:t>researchers in the field of study, or wide-spread adoption of findings.</w:t>
      </w:r>
    </w:p>
    <w:p>
      <w:pPr>
        <w:pStyle w:val="BodyText"/>
        <w:spacing w:before="159"/>
        <w:ind w:left="171"/>
        <w:jc w:val="both"/>
      </w:pPr>
      <w:r>
        <w:rPr>
          <w:color w:val="111111"/>
        </w:rPr>
        <w:t>That list may be a bit academic, and perhaps it’s worth flipping the definition and</w:t>
      </w:r>
    </w:p>
    <w:p>
      <w:pPr>
        <w:pStyle w:val="BodyText"/>
        <w:spacing w:before="50"/>
        <w:ind w:left="171"/>
        <w:jc w:val="both"/>
      </w:pPr>
      <w:r>
        <w:rPr>
          <w:color w:val="111111"/>
        </w:rPr>
        <w:t>asking: So, what </w:t>
      </w:r>
      <w:r>
        <w:rPr>
          <w:i/>
          <w:color w:val="111111"/>
        </w:rPr>
        <w:t>isn’t </w:t>
      </w:r>
      <w:r>
        <w:rPr>
          <w:color w:val="111111"/>
        </w:rPr>
        <w:t>high quality research, really? Some red flags:</w:t>
      </w:r>
    </w:p>
    <w:p>
      <w:pPr>
        <w:pStyle w:val="ListParagraph"/>
        <w:numPr>
          <w:ilvl w:val="0"/>
          <w:numId w:val="2"/>
        </w:numPr>
        <w:tabs>
          <w:tab w:pos="532" w:val="left" w:leader="none"/>
        </w:tabs>
        <w:spacing w:line="288" w:lineRule="auto" w:before="159" w:after="0"/>
        <w:ind w:left="531" w:right="3557" w:hanging="360"/>
        <w:jc w:val="both"/>
        <w:rPr>
          <w:sz w:val="21"/>
        </w:rPr>
      </w:pPr>
      <w:r>
        <w:rPr>
          <w:color w:val="111111"/>
          <w:sz w:val="21"/>
        </w:rPr>
        <w:t>Using non-scientific public web sites (e.g. Wikipedia) as primary sources, since none of those sites index the countless proprietary resources that require library assistance to</w:t>
      </w:r>
      <w:r>
        <w:rPr>
          <w:color w:val="111111"/>
          <w:spacing w:val="-4"/>
          <w:sz w:val="21"/>
        </w:rPr>
        <w:t> </w:t>
      </w:r>
      <w:r>
        <w:rPr>
          <w:color w:val="111111"/>
          <w:sz w:val="21"/>
        </w:rPr>
        <w:t>access;</w:t>
      </w:r>
    </w:p>
    <w:p>
      <w:pPr>
        <w:pStyle w:val="ListParagraph"/>
        <w:numPr>
          <w:ilvl w:val="0"/>
          <w:numId w:val="2"/>
        </w:numPr>
        <w:tabs>
          <w:tab w:pos="532" w:val="left" w:leader="none"/>
        </w:tabs>
        <w:spacing w:line="288" w:lineRule="auto" w:before="2" w:after="0"/>
        <w:ind w:left="531" w:right="3556" w:hanging="360"/>
        <w:jc w:val="both"/>
        <w:rPr>
          <w:sz w:val="21"/>
        </w:rPr>
      </w:pPr>
      <w:r>
        <w:rPr>
          <w:color w:val="111111"/>
          <w:sz w:val="21"/>
        </w:rPr>
        <w:t>Throwing out entire sectors of the printed and online media worlds because they do not cover certain topics in ways that the researcher may wish to see them</w:t>
      </w:r>
      <w:r>
        <w:rPr>
          <w:color w:val="111111"/>
          <w:spacing w:val="-1"/>
          <w:sz w:val="21"/>
        </w:rPr>
        <w:t> </w:t>
      </w:r>
      <w:r>
        <w:rPr>
          <w:color w:val="111111"/>
          <w:sz w:val="21"/>
        </w:rPr>
        <w:t>covered;</w:t>
      </w:r>
    </w:p>
    <w:p>
      <w:pPr>
        <w:pStyle w:val="ListParagraph"/>
        <w:numPr>
          <w:ilvl w:val="0"/>
          <w:numId w:val="2"/>
        </w:numPr>
        <w:tabs>
          <w:tab w:pos="532" w:val="left" w:leader="none"/>
        </w:tabs>
        <w:spacing w:line="288" w:lineRule="auto" w:before="0" w:after="0"/>
        <w:ind w:left="531" w:right="3558" w:hanging="360"/>
        <w:jc w:val="both"/>
        <w:rPr>
          <w:sz w:val="21"/>
        </w:rPr>
      </w:pPr>
      <w:r>
        <w:rPr>
          <w:color w:val="111111"/>
          <w:sz w:val="21"/>
        </w:rPr>
        <w:t>Working in a vacuum, without the intellectual testing that comes from the healthy give-and-take of collegial debate and</w:t>
      </w:r>
      <w:r>
        <w:rPr>
          <w:color w:val="111111"/>
          <w:spacing w:val="-13"/>
          <w:sz w:val="21"/>
        </w:rPr>
        <w:t> </w:t>
      </w:r>
      <w:r>
        <w:rPr>
          <w:color w:val="111111"/>
          <w:sz w:val="21"/>
        </w:rPr>
        <w:t>discourse;</w:t>
      </w:r>
    </w:p>
    <w:p>
      <w:pPr>
        <w:pStyle w:val="ListParagraph"/>
        <w:numPr>
          <w:ilvl w:val="0"/>
          <w:numId w:val="2"/>
        </w:numPr>
        <w:tabs>
          <w:tab w:pos="532" w:val="left" w:leader="none"/>
        </w:tabs>
        <w:spacing w:line="285" w:lineRule="auto" w:before="1" w:after="0"/>
        <w:ind w:left="531" w:right="3554" w:hanging="360"/>
        <w:jc w:val="both"/>
        <w:rPr>
          <w:sz w:val="21"/>
        </w:rPr>
      </w:pPr>
      <w:r>
        <w:rPr>
          <w:color w:val="111111"/>
          <w:spacing w:val="-4"/>
          <w:sz w:val="21"/>
        </w:rPr>
        <w:t>Reaching conclusions </w:t>
      </w:r>
      <w:r>
        <w:rPr>
          <w:color w:val="111111"/>
          <w:spacing w:val="-3"/>
          <w:sz w:val="21"/>
        </w:rPr>
        <w:t>that are only cited </w:t>
      </w:r>
      <w:r>
        <w:rPr>
          <w:color w:val="111111"/>
          <w:sz w:val="21"/>
        </w:rPr>
        <w:t>or </w:t>
      </w:r>
      <w:r>
        <w:rPr>
          <w:color w:val="111111"/>
          <w:spacing w:val="-4"/>
          <w:sz w:val="21"/>
        </w:rPr>
        <w:t>referenced </w:t>
      </w:r>
      <w:r>
        <w:rPr>
          <w:color w:val="111111"/>
          <w:spacing w:val="-3"/>
          <w:sz w:val="21"/>
        </w:rPr>
        <w:t>by other </w:t>
      </w:r>
      <w:r>
        <w:rPr>
          <w:color w:val="111111"/>
          <w:spacing w:val="-4"/>
          <w:sz w:val="21"/>
        </w:rPr>
        <w:t>individuals who enter </w:t>
      </w:r>
      <w:r>
        <w:rPr>
          <w:color w:val="111111"/>
          <w:spacing w:val="-3"/>
          <w:sz w:val="21"/>
        </w:rPr>
        <w:t>the realm </w:t>
      </w:r>
      <w:r>
        <w:rPr>
          <w:color w:val="111111"/>
          <w:sz w:val="21"/>
        </w:rPr>
        <w:t>of </w:t>
      </w:r>
      <w:r>
        <w:rPr>
          <w:color w:val="111111"/>
          <w:spacing w:val="-4"/>
          <w:sz w:val="21"/>
        </w:rPr>
        <w:t>research </w:t>
      </w:r>
      <w:r>
        <w:rPr>
          <w:color w:val="111111"/>
          <w:spacing w:val="-3"/>
          <w:sz w:val="21"/>
        </w:rPr>
        <w:t>with the same </w:t>
      </w:r>
      <w:r>
        <w:rPr>
          <w:color w:val="111111"/>
          <w:spacing w:val="-4"/>
          <w:sz w:val="21"/>
        </w:rPr>
        <w:t>viewpoint </w:t>
      </w:r>
      <w:r>
        <w:rPr>
          <w:color w:val="111111"/>
          <w:sz w:val="21"/>
        </w:rPr>
        <w:t>as </w:t>
      </w:r>
      <w:r>
        <w:rPr>
          <w:color w:val="111111"/>
          <w:spacing w:val="-3"/>
          <w:sz w:val="21"/>
        </w:rPr>
        <w:t>the </w:t>
      </w:r>
      <w:r>
        <w:rPr>
          <w:color w:val="111111"/>
          <w:spacing w:val="-4"/>
          <w:sz w:val="21"/>
        </w:rPr>
        <w:t>researcher;</w:t>
      </w:r>
      <w:r>
        <w:rPr>
          <w:color w:val="111111"/>
          <w:spacing w:val="-26"/>
          <w:sz w:val="21"/>
        </w:rPr>
        <w:t> </w:t>
      </w:r>
      <w:r>
        <w:rPr>
          <w:color w:val="111111"/>
          <w:spacing w:val="-3"/>
          <w:sz w:val="21"/>
        </w:rPr>
        <w:t>and</w:t>
      </w:r>
    </w:p>
    <w:p>
      <w:pPr>
        <w:pStyle w:val="ListParagraph"/>
        <w:numPr>
          <w:ilvl w:val="0"/>
          <w:numId w:val="2"/>
        </w:numPr>
        <w:tabs>
          <w:tab w:pos="531" w:val="left" w:leader="none"/>
          <w:tab w:pos="532" w:val="left" w:leader="none"/>
        </w:tabs>
        <w:spacing w:line="240" w:lineRule="auto" w:before="4" w:after="0"/>
        <w:ind w:left="531" w:right="0" w:hanging="360"/>
        <w:jc w:val="left"/>
        <w:rPr>
          <w:sz w:val="21"/>
        </w:rPr>
      </w:pPr>
      <w:r>
        <w:rPr>
          <w:color w:val="111111"/>
          <w:sz w:val="21"/>
        </w:rPr>
        <w:t>Using shock tactics or logical fallacies to make pre-determined</w:t>
      </w:r>
      <w:r>
        <w:rPr>
          <w:color w:val="111111"/>
          <w:spacing w:val="-15"/>
          <w:sz w:val="21"/>
        </w:rPr>
        <w:t> </w:t>
      </w:r>
      <w:r>
        <w:rPr>
          <w:color w:val="111111"/>
          <w:sz w:val="21"/>
        </w:rPr>
        <w:t>points.</w:t>
      </w:r>
    </w:p>
    <w:p>
      <w:pPr>
        <w:pStyle w:val="BodyText"/>
        <w:spacing w:line="290" w:lineRule="atLeast" w:before="113"/>
        <w:ind w:left="171" w:right="3536"/>
        <w:jc w:val="both"/>
      </w:pPr>
      <w:r>
        <w:rPr>
          <w:color w:val="111111"/>
        </w:rPr>
        <w:t>When you compare those two lists, one point should become readily apparent: people can do the “bad research” list without many resources, where the “good research” list is far more dependent on the availability of skilled human, laboratory, field and/or financial resources. Which, of course, is where TREE</w:t>
      </w:r>
    </w:p>
    <w:p>
      <w:pPr>
        <w:pStyle w:val="BodyText"/>
        <w:spacing w:line="288" w:lineRule="auto" w:before="55"/>
        <w:ind w:left="171" w:right="3540"/>
        <w:jc w:val="both"/>
      </w:pPr>
      <w:r>
        <w:rPr>
          <w:color w:val="111111"/>
        </w:rPr>
        <w:t>Fund comes in: we’re one of a small number of funding sources for tree research projects, and we play a key role in developing rigorous findings that practitioners can trust, rather than depending on hearsay, half-baked experiments, gut feelings, or professional folklore.</w:t>
      </w:r>
    </w:p>
    <w:p>
      <w:pPr>
        <w:pStyle w:val="BodyText"/>
        <w:spacing w:line="288" w:lineRule="auto" w:before="113"/>
        <w:ind w:left="171" w:right="3538"/>
        <w:jc w:val="both"/>
      </w:pPr>
      <w:r>
        <w:rPr>
          <w:color w:val="111111"/>
        </w:rPr>
        <w:t>Our next grant will push us over the $4.0 million mark in total funds expended to advance scientific discovery and disseminate new knowledge in our field. It’s an important milestone for our community, even as we look forward to empowering the next research project to answer the next burning question that faces us. Our grant-making processes are designed to inspire trust in our outcomes, and when you, our readers and supporters, are making professional tree care decisions with significant property impacts associated with them, you should expect – and demand – nothing</w:t>
      </w:r>
      <w:r>
        <w:rPr>
          <w:color w:val="111111"/>
          <w:spacing w:val="-12"/>
        </w:rPr>
        <w:t> </w:t>
      </w:r>
      <w:r>
        <w:rPr>
          <w:color w:val="111111"/>
        </w:rPr>
        <w:t>less.</w:t>
      </w:r>
    </w:p>
    <w:p>
      <w:pPr>
        <w:spacing w:after="0" w:line="288" w:lineRule="auto"/>
        <w:jc w:val="both"/>
        <w:sectPr>
          <w:pgSz w:w="12240" w:h="15840"/>
          <w:pgMar w:top="800" w:bottom="280" w:left="940" w:right="640"/>
        </w:sectPr>
      </w:pPr>
    </w:p>
    <w:p>
      <w:pPr>
        <w:spacing w:before="76"/>
        <w:ind w:left="769" w:right="0" w:firstLine="0"/>
        <w:jc w:val="left"/>
        <w:rPr>
          <w:b/>
          <w:sz w:val="32"/>
        </w:rPr>
      </w:pPr>
      <w:r>
        <w:rPr>
          <w:b/>
          <w:color w:val="45A742"/>
          <w:sz w:val="32"/>
        </w:rPr>
        <w:t>Lead Donors</w:t>
      </w:r>
    </w:p>
    <w:p>
      <w:pPr>
        <w:spacing w:line="300" w:lineRule="auto" w:before="200"/>
        <w:ind w:left="187" w:right="38" w:firstLine="0"/>
        <w:jc w:val="both"/>
        <w:rPr>
          <w:sz w:val="22"/>
        </w:rPr>
      </w:pPr>
      <w:r>
        <w:rPr>
          <w:color w:val="111111"/>
          <w:sz w:val="22"/>
        </w:rPr>
        <w:t>We are extremely grateful to the following people and organizations who contributed </w:t>
      </w:r>
      <w:r>
        <w:rPr>
          <w:b/>
          <w:color w:val="111111"/>
          <w:sz w:val="22"/>
        </w:rPr>
        <w:t>over $2,500 </w:t>
      </w:r>
      <w:r>
        <w:rPr>
          <w:color w:val="111111"/>
          <w:sz w:val="22"/>
        </w:rPr>
        <w:t>to TREE Fund in February 2019:</w:t>
      </w:r>
    </w:p>
    <w:p>
      <w:pPr>
        <w:pStyle w:val="BodyText"/>
        <w:spacing w:before="11"/>
        <w:rPr>
          <w:sz w:val="27"/>
        </w:rPr>
      </w:pPr>
    </w:p>
    <w:p>
      <w:pPr>
        <w:spacing w:line="300" w:lineRule="auto" w:before="0"/>
        <w:ind w:left="462" w:right="321" w:hanging="4"/>
        <w:jc w:val="center"/>
        <w:rPr>
          <w:b/>
          <w:sz w:val="28"/>
        </w:rPr>
      </w:pPr>
      <w:r>
        <w:rPr>
          <w:b/>
          <w:color w:val="45A742"/>
          <w:sz w:val="28"/>
        </w:rPr>
        <w:t>BANDIT INDUSTRIES, </w:t>
      </w:r>
      <w:r>
        <w:rPr>
          <w:b/>
          <w:color w:val="45A742"/>
          <w:spacing w:val="-5"/>
          <w:sz w:val="28"/>
        </w:rPr>
        <w:t>INC.</w:t>
      </w:r>
    </w:p>
    <w:p>
      <w:pPr>
        <w:spacing w:before="0"/>
        <w:ind w:left="1419" w:right="1282" w:firstLine="0"/>
        <w:jc w:val="center"/>
        <w:rPr>
          <w:b/>
          <w:sz w:val="28"/>
        </w:rPr>
      </w:pPr>
      <w:r>
        <w:rPr>
          <w:b/>
          <w:color w:val="878787"/>
          <w:sz w:val="28"/>
        </w:rPr>
        <w:t>~ • ~</w:t>
      </w:r>
    </w:p>
    <w:p>
      <w:pPr>
        <w:spacing w:before="81"/>
        <w:ind w:left="673" w:right="0" w:firstLine="0"/>
        <w:jc w:val="left"/>
        <w:rPr>
          <w:b/>
          <w:sz w:val="28"/>
        </w:rPr>
      </w:pPr>
      <w:r>
        <w:rPr>
          <w:b/>
          <w:color w:val="45A742"/>
          <w:sz w:val="28"/>
        </w:rPr>
        <w:t>STEVEN GEIST</w:t>
      </w:r>
    </w:p>
    <w:p>
      <w:pPr>
        <w:spacing w:line="300" w:lineRule="auto" w:before="81"/>
        <w:ind w:left="471" w:right="333" w:firstLine="1"/>
        <w:jc w:val="center"/>
        <w:rPr>
          <w:b/>
          <w:sz w:val="28"/>
        </w:rPr>
      </w:pPr>
      <w:r>
        <w:rPr>
          <w:b/>
          <w:color w:val="878787"/>
          <w:sz w:val="28"/>
        </w:rPr>
        <w:t>~ • ~     </w:t>
      </w:r>
      <w:r>
        <w:rPr>
          <w:b/>
          <w:color w:val="45A742"/>
          <w:spacing w:val="-4"/>
          <w:sz w:val="28"/>
        </w:rPr>
        <w:t>INTERNATIONAL </w:t>
      </w:r>
      <w:r>
        <w:rPr>
          <w:b/>
          <w:color w:val="45A742"/>
          <w:sz w:val="28"/>
        </w:rPr>
        <w:t>SOCIETY OF </w:t>
      </w:r>
      <w:r>
        <w:rPr>
          <w:b/>
          <w:color w:val="45A742"/>
          <w:spacing w:val="-4"/>
          <w:sz w:val="28"/>
        </w:rPr>
        <w:t>ARBORICULTURE</w:t>
      </w:r>
    </w:p>
    <w:p>
      <w:pPr>
        <w:pStyle w:val="BodyText"/>
        <w:spacing w:before="4"/>
        <w:rPr>
          <w:b/>
          <w:sz w:val="12"/>
        </w:rPr>
      </w:pPr>
      <w:r>
        <w:rPr/>
        <w:pict>
          <v:shape style="position:absolute;margin-left:106.760002pt;margin-top:9.142217pt;width:95.8pt;height:34.7pt;mso-position-horizontal-relative:page;mso-position-vertical-relative:paragraph;z-index:-808;mso-wrap-distance-left:0;mso-wrap-distance-right:0" coordorigin="2135,183" coordsize="1916,694" path="m2282,647l2224,647,2244,876,2301,863,2282,647xm2363,568l2135,621,2139,667,2224,647,2282,647,2280,634,2367,614,2363,568xm2446,548l2393,561,2417,836,2470,823,2459,705,2469,692,2479,682,2489,676,2498,672,2504,671,2572,671,2571,669,2570,664,2569,662,2455,662,2446,548xm2572,671l2504,671,2509,672,2517,680,2519,685,2530,809,2583,797,2572,679,2572,674,2572,671xm2520,623l2509,624,2494,629,2480,637,2467,648,2455,662,2569,662,2567,653,2562,644,2556,636,2548,630,2540,625,2530,623,2520,623xm2783,567l2768,568,2753,569,2738,572,2722,575,2694,584,2669,595,2650,610,2634,627,2623,646,2617,667,2616,689,2619,712,2624,728,2630,742,2639,753,2649,763,2661,770,2673,774,2686,776,2699,774,2712,770,2724,763,2735,754,2745,742,2799,742,2798,732,2700,732,2693,731,2681,721,2677,713,2674,702,2672,689,2672,675,2675,663,2679,651,2686,641,2696,632,2708,626,2723,621,2726,620,2734,619,2788,619,2783,567xm2799,742l2745,742,2747,759,2799,747,2799,742xm2788,619l2734,619,2742,706,2734,715,2726,722,2717,727,2708,730,2700,732,2798,732,2788,619xm2884,540l2831,552,2847,736,2900,723,2890,606,2899,591,2909,580,2918,572,2928,568,2939,566,3001,566,2999,561,2886,561,2884,540xm3001,566l2939,566,2946,573,2950,591,2951,594,2951,597,2952,600,2961,709,3014,697,3004,584,3003,578,3002,572,3001,567,3001,566xm2952,522l2941,524,2926,529,2911,537,2898,548,2886,561,2999,561,2998,555,2993,545,2987,537,2979,530,2971,525,2962,523,2952,522xm3090,398l3038,411,3062,686,3115,673,3107,583,3189,583,3172,569,3105,569,3090,398xm3189,583l3107,583,3192,655,3256,640,3189,583xm3217,463l3152,478,3105,569,3172,569,3166,563,3217,463xm3378,425l3325,437,3419,585,3392,703,3448,690,3486,521,3437,521,3378,425xm3515,393l3460,406,3437,521,3486,521,3515,393xm3641,362l3623,365,3603,372,3585,382,3570,395,3557,411,3548,429,3542,448,3541,467,3541,469,3543,487,3549,504,3557,519,3569,531,3583,542,3599,550,3616,554,3634,555,3653,552,3673,545,3690,535,3705,522,3714,511,3634,511,3625,509,3616,504,3607,498,3601,490,3599,478,3597,468,3597,457,3598,446,3601,435,3607,421,3616,412,3630,409,3641,406,3722,406,3716,396,3705,384,3691,374,3676,367,3659,363,3641,362xm3722,406l3641,406,3650,408,3659,413,3667,419,3672,428,3675,439,3677,450,3677,461,3675,472,3671,483,3666,497,3656,506,3634,511,3714,511,3717,506,3727,488,3732,469,3733,450,3733,448,3730,428,3724,411,3722,406xm3816,323l3764,336,3774,452,3774,457,3775,462,3776,466,3780,477,3785,487,3791,496,3799,502,3808,507,3818,509,3828,510,3840,508,3855,503,3868,495,3881,485,3892,471,3946,471,3945,467,3839,467,3832,459,3828,442,3827,436,3825,429,3825,420,3816,323xm3946,471l3892,471,3894,492,3947,480,3946,471xm3930,297l3877,309,3888,428,3879,442,3870,453,3860,460,3850,464,3839,467,3945,467,3930,297xm4001,183l3982,187,3975,194,3972,205,3970,215,3970,228,3971,243,3974,261,3995,381,4026,374,4028,261,4028,240,4027,228,4026,217,4024,207,4022,198,4019,192,4007,184,4001,183xm4017,397l4008,399,3999,402,3992,407,3988,415,3983,423,3981,431,3983,440,3985,449,3990,456,4006,466,4015,467,4024,465,4032,463,4039,458,4044,450,4049,442,4051,434,4049,425,4047,416,4042,409,4026,399,4017,397xe" filled="true" fillcolor="#282828" stroked="false">
            <v:path arrowok="t"/>
            <v:fill type="solid"/>
            <w10:wrap type="topAndBottom"/>
          </v:shape>
        </w:pict>
      </w:r>
    </w:p>
    <w:p>
      <w:pPr>
        <w:pStyle w:val="BodyText"/>
        <w:spacing w:before="11"/>
        <w:rPr>
          <w:b/>
          <w:sz w:val="28"/>
        </w:rPr>
      </w:pPr>
    </w:p>
    <w:p>
      <w:pPr>
        <w:spacing w:line="300" w:lineRule="auto" w:before="0"/>
        <w:ind w:left="187" w:right="38" w:firstLine="0"/>
        <w:jc w:val="both"/>
        <w:rPr>
          <w:sz w:val="22"/>
        </w:rPr>
      </w:pPr>
      <w:r>
        <w:rPr/>
        <w:pict>
          <v:shape style="position:absolute;margin-left:65.424004pt;margin-top:107.621162pt;width:138.4pt;height:18.55pt;mso-position-horizontal-relative:page;mso-position-vertical-relative:paragraph;z-index:-9784" type="#_x0000_t202" filled="false" stroked="false">
            <v:textbox inset="0,0,0,0">
              <w:txbxContent>
                <w:p>
                  <w:pPr>
                    <w:spacing w:line="370" w:lineRule="exact" w:before="0"/>
                    <w:ind w:left="0" w:right="0" w:firstLine="0"/>
                    <w:jc w:val="left"/>
                    <w:rPr>
                      <w:b/>
                      <w:sz w:val="32"/>
                    </w:rPr>
                  </w:pPr>
                  <w:r>
                    <w:rPr>
                      <w:b/>
                      <w:color w:val="45A742"/>
                      <w:spacing w:val="-27"/>
                      <w:sz w:val="32"/>
                    </w:rPr>
                    <w:t>To </w:t>
                  </w:r>
                  <w:r>
                    <w:rPr>
                      <w:b/>
                      <w:color w:val="45A742"/>
                      <w:sz w:val="32"/>
                    </w:rPr>
                    <w:t>Be </w:t>
                  </w:r>
                  <w:r>
                    <w:rPr>
                      <w:b/>
                      <w:color w:val="45A742"/>
                      <w:spacing w:val="-3"/>
                      <w:sz w:val="32"/>
                    </w:rPr>
                    <w:t>Determined</w:t>
                  </w:r>
                </w:p>
              </w:txbxContent>
            </v:textbox>
            <w10:wrap type="none"/>
          </v:shape>
        </w:pict>
      </w:r>
      <w:r>
        <w:rPr>
          <w:color w:val="111111"/>
          <w:sz w:val="22"/>
        </w:rPr>
        <w:t>See the full list of Lead Donors who make our vital work possible on our </w:t>
      </w:r>
      <w:hyperlink r:id="rId14">
        <w:r>
          <w:rPr>
            <w:color w:val="5B0179"/>
            <w:sz w:val="22"/>
            <w:u w:val="single" w:color="5B0179"/>
          </w:rPr>
          <w:t>website</w:t>
        </w:r>
        <w:r>
          <w:rPr>
            <w:sz w:val="22"/>
          </w:rPr>
          <w:t>.</w:t>
        </w:r>
      </w:hyperlink>
    </w:p>
    <w:p>
      <w:pPr>
        <w:spacing w:before="74"/>
        <w:ind w:left="218" w:right="0" w:firstLine="0"/>
        <w:jc w:val="left"/>
        <w:rPr>
          <w:b/>
          <w:sz w:val="32"/>
        </w:rPr>
      </w:pPr>
      <w:r>
        <w:rPr/>
        <w:br w:type="column"/>
      </w:r>
      <w:r>
        <w:rPr>
          <w:b/>
          <w:color w:val="45A742"/>
          <w:sz w:val="32"/>
        </w:rPr>
        <w:t>2019</w:t>
      </w:r>
      <w:r>
        <w:rPr>
          <w:b/>
          <w:color w:val="45A742"/>
          <w:spacing w:val="-51"/>
          <w:sz w:val="32"/>
        </w:rPr>
        <w:t> </w:t>
      </w:r>
      <w:r>
        <w:rPr>
          <w:b/>
          <w:color w:val="45A742"/>
          <w:spacing w:val="-14"/>
          <w:sz w:val="32"/>
        </w:rPr>
        <w:t>Tour</w:t>
      </w:r>
      <w:r>
        <w:rPr>
          <w:b/>
          <w:color w:val="45A742"/>
          <w:sz w:val="32"/>
        </w:rPr>
        <w:t> des </w:t>
      </w:r>
      <w:r>
        <w:rPr>
          <w:b/>
          <w:color w:val="45A742"/>
          <w:spacing w:val="-10"/>
          <w:sz w:val="32"/>
        </w:rPr>
        <w:t>Trees</w:t>
      </w:r>
    </w:p>
    <w:p>
      <w:pPr>
        <w:spacing w:before="88"/>
        <w:ind w:left="218" w:right="0" w:firstLine="0"/>
        <w:jc w:val="left"/>
        <w:rPr>
          <w:b/>
          <w:i/>
          <w:sz w:val="28"/>
        </w:rPr>
      </w:pPr>
      <w:r>
        <w:rPr>
          <w:b/>
          <w:i/>
          <w:color w:val="282828"/>
          <w:sz w:val="28"/>
        </w:rPr>
        <w:t>Register to Ride Today!</w:t>
      </w:r>
    </w:p>
    <w:p>
      <w:pPr>
        <w:spacing w:line="300" w:lineRule="auto" w:before="75"/>
        <w:ind w:left="2744" w:right="508" w:firstLine="0"/>
        <w:jc w:val="both"/>
        <w:rPr>
          <w:sz w:val="22"/>
        </w:rPr>
      </w:pPr>
      <w:r>
        <w:rPr/>
        <w:drawing>
          <wp:anchor distT="0" distB="0" distL="0" distR="0" allowOverlap="1" layoutInCell="1" locked="0" behindDoc="0" simplePos="0" relativeHeight="1480">
            <wp:simplePos x="0" y="0"/>
            <wp:positionH relativeFrom="page">
              <wp:posOffset>3164585</wp:posOffset>
            </wp:positionH>
            <wp:positionV relativeFrom="paragraph">
              <wp:posOffset>37988</wp:posOffset>
            </wp:positionV>
            <wp:extent cx="1578228" cy="1556511"/>
            <wp:effectExtent l="0" t="0" r="0" b="0"/>
            <wp:wrapNone/>
            <wp:docPr id="7" name="image9.png" descr=""/>
            <wp:cNvGraphicFramePr>
              <a:graphicFrameLocks noChangeAspect="1"/>
            </wp:cNvGraphicFramePr>
            <a:graphic>
              <a:graphicData uri="http://schemas.openxmlformats.org/drawingml/2006/picture">
                <pic:pic>
                  <pic:nvPicPr>
                    <pic:cNvPr id="8" name="image9.png"/>
                    <pic:cNvPicPr/>
                  </pic:nvPicPr>
                  <pic:blipFill>
                    <a:blip r:embed="rId15" cstate="print"/>
                    <a:stretch>
                      <a:fillRect/>
                    </a:stretch>
                  </pic:blipFill>
                  <pic:spPr>
                    <a:xfrm>
                      <a:off x="0" y="0"/>
                      <a:ext cx="1578228" cy="1556511"/>
                    </a:xfrm>
                    <a:prstGeom prst="rect">
                      <a:avLst/>
                    </a:prstGeom>
                  </pic:spPr>
                </pic:pic>
              </a:graphicData>
            </a:graphic>
          </wp:anchor>
        </w:drawing>
      </w:r>
      <w:r>
        <w:rPr>
          <w:color w:val="111111"/>
          <w:sz w:val="22"/>
        </w:rPr>
        <w:t>Join us this September for five days and 450 miles of cycling through the rolling terrain of northern Tennessee and western Kentucky, starting and ending in Nashville. Not a cyclist or unable to join us this year? Do a Virtual Tour instead. Either way, you won’t want to miss this year’s ride! Complete details</w:t>
      </w:r>
    </w:p>
    <w:p>
      <w:pPr>
        <w:spacing w:before="0"/>
        <w:ind w:left="218" w:right="0" w:firstLine="0"/>
        <w:jc w:val="left"/>
        <w:rPr>
          <w:sz w:val="22"/>
        </w:rPr>
      </w:pPr>
      <w:r>
        <w:rPr>
          <w:color w:val="111111"/>
          <w:sz w:val="22"/>
        </w:rPr>
        <w:t>on the 2019 Tour des Trees can be found </w:t>
      </w:r>
      <w:hyperlink r:id="rId16">
        <w:r>
          <w:rPr>
            <w:color w:val="5B0179"/>
            <w:sz w:val="22"/>
            <w:u w:val="single" w:color="5B0179"/>
          </w:rPr>
          <w:t>here</w:t>
        </w:r>
        <w:r>
          <w:rPr>
            <w:sz w:val="22"/>
          </w:rPr>
          <w:t>.</w:t>
        </w:r>
      </w:hyperlink>
    </w:p>
    <w:p>
      <w:pPr>
        <w:spacing w:line="300" w:lineRule="auto" w:before="165"/>
        <w:ind w:left="218" w:right="436" w:firstLine="0"/>
        <w:jc w:val="left"/>
        <w:rPr>
          <w:sz w:val="22"/>
        </w:rPr>
      </w:pPr>
      <w:r>
        <w:rPr/>
        <w:pict>
          <v:group style="position:absolute;margin-left:251.25pt;margin-top:49.81218pt;width:308.95pt;height:457.1pt;mso-position-horizontal-relative:page;mso-position-vertical-relative:paragraph;z-index:1432" coordorigin="5025,996" coordsize="6179,9142">
            <v:rect style="position:absolute;left:5025;top:996;width:6135;height:9142" filled="true" fillcolor="#e6ecce" stroked="false">
              <v:fill type="solid"/>
            </v:rect>
            <v:shape style="position:absolute;left:8978;top:2055;width:2225;height:2446" type="#_x0000_t75" stroked="false">
              <v:imagedata r:id="rId17" o:title=""/>
            </v:shape>
            <v:shape style="position:absolute;left:9282;top:2360;width:1645;height:1866" type="#_x0000_t75" stroked="false">
              <v:imagedata r:id="rId18" o:title=""/>
            </v:shape>
            <v:shape style="position:absolute;left:5025;top:996;width:6135;height:9142" type="#_x0000_t202" filled="false" stroked="false">
              <v:textbox inset="0,0,0,0">
                <w:txbxContent>
                  <w:p>
                    <w:pPr>
                      <w:spacing w:before="180"/>
                      <w:ind w:left="143" w:right="0" w:firstLine="0"/>
                      <w:jc w:val="left"/>
                      <w:rPr>
                        <w:b/>
                        <w:sz w:val="32"/>
                      </w:rPr>
                    </w:pPr>
                    <w:r>
                      <w:rPr>
                        <w:b/>
                        <w:color w:val="45A742"/>
                        <w:sz w:val="32"/>
                      </w:rPr>
                      <w:t>Volunteer Spotlight</w:t>
                    </w:r>
                  </w:p>
                  <w:p>
                    <w:pPr>
                      <w:spacing w:before="92"/>
                      <w:ind w:left="143" w:right="0" w:firstLine="0"/>
                      <w:jc w:val="left"/>
                      <w:rPr>
                        <w:b/>
                        <w:i/>
                        <w:sz w:val="32"/>
                      </w:rPr>
                    </w:pPr>
                    <w:r>
                      <w:rPr>
                        <w:b/>
                        <w:i/>
                        <w:color w:val="282828"/>
                        <w:sz w:val="32"/>
                      </w:rPr>
                      <w:t>Dave Leonard</w:t>
                    </w:r>
                  </w:p>
                  <w:p>
                    <w:pPr>
                      <w:spacing w:line="300" w:lineRule="auto" w:before="185"/>
                      <w:ind w:left="143" w:right="2069" w:firstLine="0"/>
                      <w:jc w:val="both"/>
                      <w:rPr>
                        <w:sz w:val="22"/>
                      </w:rPr>
                    </w:pPr>
                    <w:r>
                      <w:rPr>
                        <w:color w:val="111111"/>
                        <w:sz w:val="22"/>
                      </w:rPr>
                      <w:t>Dave Leonard is a 17-time Tour des Trees rider and a long-term TREE Fund Liaison representing the “small but mighty” Kentucky Chapter of ISA. As we prepare  to visit Dave’s home state this year for the first time on the Tour des Trees, he’s been hard at work recruiting his</w:t>
                    </w:r>
                    <w:r>
                      <w:rPr>
                        <w:color w:val="111111"/>
                        <w:spacing w:val="1"/>
                        <w:sz w:val="22"/>
                      </w:rPr>
                      <w:t> </w:t>
                    </w:r>
                    <w:r>
                      <w:rPr>
                        <w:color w:val="111111"/>
                        <w:sz w:val="22"/>
                      </w:rPr>
                      <w:t>fellow</w:t>
                    </w:r>
                  </w:p>
                  <w:p>
                    <w:pPr>
                      <w:spacing w:line="300" w:lineRule="auto" w:before="0"/>
                      <w:ind w:left="143" w:right="136" w:firstLine="0"/>
                      <w:jc w:val="both"/>
                      <w:rPr>
                        <w:sz w:val="22"/>
                      </w:rPr>
                    </w:pPr>
                    <w:r>
                      <w:rPr>
                        <w:color w:val="111111"/>
                        <w:sz w:val="22"/>
                      </w:rPr>
                      <w:t>Kentuckians, raising funds (he ran the raffle at the Chapter’s recent annual conference), and serving as an all-around champion for TREE Fund and its work. Our staff team regularly travels the country as part of our community engagement efforts, and it’s not unusual that we will run into Dave, typically wearing his Tour des Trees jersey or jacket, at conferences and symposia, continuing his own education to be the best possible arborist that his customers and colleagues could ever wish to hire or recommend. Dave also has a key companion in his support for TREE Fund, as his wife Nancy has designed custom jewelry for sale at the TREE Fund booth at various industry events over the years, with proceeds benefiting our charitable</w:t>
                    </w:r>
                    <w:r>
                      <w:rPr>
                        <w:color w:val="111111"/>
                        <w:spacing w:val="-11"/>
                        <w:sz w:val="22"/>
                      </w:rPr>
                      <w:t> </w:t>
                    </w:r>
                    <w:r>
                      <w:rPr>
                        <w:color w:val="111111"/>
                        <w:sz w:val="22"/>
                      </w:rPr>
                      <w:t>mission.</w:t>
                    </w:r>
                  </w:p>
                  <w:p>
                    <w:pPr>
                      <w:spacing w:line="300" w:lineRule="auto" w:before="100"/>
                      <w:ind w:left="143" w:right="144" w:firstLine="0"/>
                      <w:jc w:val="both"/>
                      <w:rPr>
                        <w:sz w:val="22"/>
                      </w:rPr>
                    </w:pPr>
                    <w:r>
                      <w:rPr>
                        <w:color w:val="111111"/>
                        <w:sz w:val="22"/>
                      </w:rPr>
                      <w:t>Dave and Nancy are a great team with great passion for TREE Fund’s work and the industry that we serve, and we are proud to acknowledge them this month in our Volunteer Spotlight.</w:t>
                    </w:r>
                  </w:p>
                  <w:p>
                    <w:pPr>
                      <w:spacing w:line="240" w:lineRule="auto" w:before="2"/>
                      <w:rPr>
                        <w:sz w:val="30"/>
                      </w:rPr>
                    </w:pPr>
                  </w:p>
                  <w:p>
                    <w:pPr>
                      <w:spacing w:before="0"/>
                      <w:ind w:left="1809" w:right="0" w:firstLine="0"/>
                      <w:jc w:val="left"/>
                      <w:rPr>
                        <w:i/>
                        <w:sz w:val="18"/>
                      </w:rPr>
                    </w:pPr>
                    <w:r>
                      <w:rPr>
                        <w:i/>
                        <w:color w:val="808080"/>
                        <w:sz w:val="18"/>
                      </w:rPr>
                      <w:t>To suggest someone for the Spotlight, contact </w:t>
                    </w:r>
                    <w:hyperlink r:id="rId19">
                      <w:r>
                        <w:rPr>
                          <w:i/>
                          <w:color w:val="5B0179"/>
                          <w:sz w:val="18"/>
                          <w:u w:val="single" w:color="5B0179"/>
                        </w:rPr>
                        <w:t>Teresa Recchia</w:t>
                      </w:r>
                      <w:r>
                        <w:rPr>
                          <w:i/>
                          <w:color w:val="808080"/>
                          <w:sz w:val="18"/>
                        </w:rPr>
                        <w:t>.</w:t>
                      </w:r>
                    </w:hyperlink>
                  </w:p>
                </w:txbxContent>
              </v:textbox>
              <w10:wrap type="none"/>
            </v:shape>
            <w10:wrap type="none"/>
          </v:group>
        </w:pict>
      </w:r>
      <w:r>
        <w:rPr>
          <w:sz w:val="22"/>
        </w:rPr>
        <w:t>Already registered? Be sure to follow the discussion and stay involved by joining our </w:t>
      </w:r>
      <w:hyperlink r:id="rId20">
        <w:r>
          <w:rPr>
            <w:color w:val="5B0179"/>
            <w:sz w:val="22"/>
            <w:u w:val="single" w:color="5B0179"/>
          </w:rPr>
          <w:t>Facebook</w:t>
        </w:r>
        <w:r>
          <w:rPr>
            <w:color w:val="5B0179"/>
            <w:sz w:val="22"/>
          </w:rPr>
          <w:t> </w:t>
        </w:r>
      </w:hyperlink>
      <w:r>
        <w:rPr>
          <w:sz w:val="22"/>
        </w:rPr>
        <w:t>event and </w:t>
      </w:r>
      <w:hyperlink r:id="rId21">
        <w:r>
          <w:rPr>
            <w:color w:val="5B0179"/>
            <w:sz w:val="22"/>
            <w:u w:val="single" w:color="5B0179"/>
          </w:rPr>
          <w:t>Strava</w:t>
        </w:r>
        <w:r>
          <w:rPr>
            <w:color w:val="5B0179"/>
            <w:sz w:val="22"/>
          </w:rPr>
          <w:t> </w:t>
        </w:r>
      </w:hyperlink>
      <w:r>
        <w:rPr>
          <w:sz w:val="22"/>
        </w:rPr>
        <w:t>Club!</w:t>
      </w:r>
    </w:p>
    <w:p>
      <w:pPr>
        <w:spacing w:after="0" w:line="300" w:lineRule="auto"/>
        <w:jc w:val="left"/>
        <w:rPr>
          <w:sz w:val="22"/>
        </w:rPr>
        <w:sectPr>
          <w:pgSz w:w="12240" w:h="15840"/>
          <w:pgMar w:top="920" w:bottom="280" w:left="940" w:right="640"/>
          <w:cols w:num="2" w:equalWidth="0">
            <w:col w:w="3324" w:space="531"/>
            <w:col w:w="6805"/>
          </w:cols>
        </w:sectPr>
      </w:pPr>
    </w:p>
    <w:p>
      <w:pPr>
        <w:pStyle w:val="BodyText"/>
        <w:spacing w:before="9"/>
        <w:rPr>
          <w:sz w:val="24"/>
        </w:rPr>
      </w:pPr>
      <w:r>
        <w:rPr/>
        <w:pict>
          <v:line style="position:absolute;mso-position-horizontal-relative:page;mso-position-vertical-relative:page;z-index:1456" from="234.550003pt,53.73pt" to="234.550003pt,737.773pt" stroked="true" strokeweight=".140pt" strokecolor="#45a742">
            <v:stroke dashstyle="solid"/>
            <w10:wrap type="none"/>
          </v:line>
        </w:pict>
      </w:r>
    </w:p>
    <w:p>
      <w:pPr>
        <w:pStyle w:val="BodyText"/>
        <w:spacing w:line="43" w:lineRule="exact"/>
        <w:ind w:left="198"/>
        <w:rPr>
          <w:sz w:val="4"/>
        </w:rPr>
      </w:pPr>
      <w:r>
        <w:rPr>
          <w:position w:val="0"/>
          <w:sz w:val="4"/>
        </w:rPr>
        <w:pict>
          <v:group style="width:162.15pt;height:2.2pt;mso-position-horizontal-relative:char;mso-position-vertical-relative:line" coordorigin="0,0" coordsize="3243,44">
            <v:line style="position:absolute" from="3222,20" to="20,24" stroked="true" strokeweight="2.0pt" strokecolor="#45a742">
              <v:stroke dashstyle="solid"/>
            </v:line>
          </v:group>
        </w:pict>
      </w:r>
      <w:r>
        <w:rPr>
          <w:position w:val="0"/>
          <w:sz w:val="4"/>
        </w:rPr>
      </w:r>
    </w:p>
    <w:p>
      <w:pPr>
        <w:pStyle w:val="BodyText"/>
        <w:spacing w:before="1"/>
        <w:rPr>
          <w:sz w:val="12"/>
        </w:rPr>
      </w:pPr>
      <w:r>
        <w:rPr/>
        <w:pict>
          <v:group style="position:absolute;margin-left:59.303001pt;margin-top:9.963pt;width:155.75pt;height:255.15pt;mso-position-horizontal-relative:page;mso-position-vertical-relative:paragraph;z-index:-688;mso-wrap-distance-left:0;mso-wrap-distance-right:0" coordorigin="1186,199" coordsize="3115,5103">
            <v:shape style="position:absolute;left:1186;top:199;width:3115;height:5103" type="#_x0000_t75" stroked="false">
              <v:imagedata r:id="rId22" o:title=""/>
            </v:shape>
            <v:shape style="position:absolute;left:2519;top:2658;width:1663;height:2510" coordorigin="2519,2659" coordsize="1663,2510" path="m4045,2659l2656,2659,2603,2670,2559,2699,2530,2742,2519,2796,2519,5032,2530,5085,2559,5129,2603,5158,2656,5169,4045,5169,4098,5158,4142,5129,4171,5085,4182,5032,4182,2796,4171,2742,4142,2699,4098,2670,4045,2659xe" filled="true" fillcolor="#80a409" stroked="false">
              <v:path arrowok="t"/>
              <v:fill opacity="49087f" type="solid"/>
            </v:shape>
            <v:shape style="position:absolute;left:2657;top:2885;width:1378;height:320" type="#_x0000_t202" filled="false" stroked="false">
              <v:textbox inset="0,0,0,0">
                <w:txbxContent>
                  <w:p>
                    <w:pPr>
                      <w:spacing w:line="318" w:lineRule="exact" w:before="0"/>
                      <w:ind w:left="0" w:right="0" w:firstLine="0"/>
                      <w:jc w:val="left"/>
                      <w:rPr>
                        <w:rFonts w:ascii="Aharoni"/>
                        <w:b/>
                        <w:sz w:val="32"/>
                      </w:rPr>
                    </w:pPr>
                    <w:r>
                      <w:rPr>
                        <w:rFonts w:ascii="Aharoni"/>
                        <w:b/>
                        <w:color w:val="FFFFFF"/>
                        <w:sz w:val="32"/>
                      </w:rPr>
                      <w:t>HEALTHY</w:t>
                    </w:r>
                  </w:p>
                </w:txbxContent>
              </v:textbox>
              <w10:wrap type="none"/>
            </v:shape>
            <v:shape style="position:absolute;left:2652;top:3587;width:1425;height:1368" type="#_x0000_t202" filled="false" stroked="false">
              <v:textbox inset="0,0,0,0">
                <w:txbxContent>
                  <w:p>
                    <w:pPr>
                      <w:spacing w:line="366" w:lineRule="exact" w:before="0"/>
                      <w:ind w:left="0" w:right="37" w:firstLine="0"/>
                      <w:jc w:val="center"/>
                      <w:rPr>
                        <w:rFonts w:ascii="Harlow Solid Italic"/>
                        <w:i/>
                        <w:sz w:val="32"/>
                      </w:rPr>
                    </w:pPr>
                    <w:r>
                      <w:rPr>
                        <w:rFonts w:ascii="Harlow Solid Italic"/>
                        <w:i/>
                        <w:color w:val="FFFFFF"/>
                        <w:sz w:val="32"/>
                      </w:rPr>
                      <w:t>are</w:t>
                    </w:r>
                  </w:p>
                  <w:p>
                    <w:pPr>
                      <w:spacing w:line="387" w:lineRule="exact" w:before="0"/>
                      <w:ind w:left="0" w:right="41" w:firstLine="0"/>
                      <w:jc w:val="center"/>
                      <w:rPr>
                        <w:rFonts w:ascii="Verdana"/>
                        <w:b/>
                        <w:sz w:val="38"/>
                      </w:rPr>
                    </w:pPr>
                    <w:r>
                      <w:rPr>
                        <w:rFonts w:ascii="Verdana"/>
                        <w:b/>
                        <w:color w:val="FFFFFF"/>
                        <w:w w:val="75"/>
                        <w:sz w:val="38"/>
                      </w:rPr>
                      <w:t>ROOTED</w:t>
                    </w:r>
                  </w:p>
                  <w:p>
                    <w:pPr>
                      <w:spacing w:line="317" w:lineRule="exact" w:before="0"/>
                      <w:ind w:left="0" w:right="18" w:firstLine="0"/>
                      <w:jc w:val="center"/>
                      <w:rPr>
                        <w:rFonts w:ascii="Harlow Solid Italic"/>
                        <w:i/>
                        <w:sz w:val="28"/>
                      </w:rPr>
                    </w:pPr>
                    <w:r>
                      <w:rPr>
                        <w:rFonts w:ascii="Harlow Solid Italic"/>
                        <w:i/>
                        <w:color w:val="FFFFFF"/>
                        <w:sz w:val="28"/>
                      </w:rPr>
                      <w:t>in</w:t>
                    </w:r>
                  </w:p>
                  <w:p>
                    <w:pPr>
                      <w:spacing w:before="6"/>
                      <w:ind w:left="0" w:right="18" w:firstLine="0"/>
                      <w:jc w:val="center"/>
                      <w:rPr>
                        <w:rFonts w:ascii="Aharoni"/>
                        <w:b/>
                        <w:sz w:val="29"/>
                      </w:rPr>
                    </w:pPr>
                    <w:r>
                      <w:rPr>
                        <w:rFonts w:ascii="Aharoni"/>
                        <w:b/>
                        <w:color w:val="FFFFFF"/>
                        <w:sz w:val="29"/>
                      </w:rPr>
                      <w:t>RESEARCH</w:t>
                    </w:r>
                  </w:p>
                </w:txbxContent>
              </v:textbox>
              <w10:wrap type="none"/>
            </v:shape>
            <v:shape style="position:absolute;left:2671;top:3227;width:1399;height:522" type="#_x0000_t202" filled="false" stroked="false">
              <v:textbox inset="0,0,0,0">
                <w:txbxContent>
                  <w:p>
                    <w:pPr>
                      <w:spacing w:line="519" w:lineRule="exact" w:before="0"/>
                      <w:ind w:left="0" w:right="0" w:firstLine="0"/>
                      <w:jc w:val="left"/>
                      <w:rPr>
                        <w:rFonts w:ascii="Aharoni"/>
                        <w:b/>
                        <w:sz w:val="52"/>
                      </w:rPr>
                    </w:pPr>
                    <w:r>
                      <w:rPr>
                        <w:rFonts w:ascii="Aharoni"/>
                        <w:b/>
                        <w:color w:val="FFFFFF"/>
                        <w:sz w:val="52"/>
                      </w:rPr>
                      <w:t>TREES</w:t>
                    </w:r>
                  </w:p>
                </w:txbxContent>
              </v:textbox>
              <w10:wrap type="none"/>
            </v:shape>
            <w10:wrap type="topAndBottom"/>
          </v:group>
        </w:pict>
      </w:r>
    </w:p>
    <w:p>
      <w:pPr>
        <w:spacing w:before="49"/>
        <w:ind w:left="466" w:right="7506" w:firstLine="33"/>
        <w:jc w:val="left"/>
        <w:rPr>
          <w:sz w:val="20"/>
        </w:rPr>
      </w:pPr>
      <w:r>
        <w:rPr>
          <w:color w:val="282828"/>
          <w:sz w:val="20"/>
        </w:rPr>
        <w:t>Visit our </w:t>
      </w:r>
      <w:hyperlink r:id="rId23">
        <w:r>
          <w:rPr>
            <w:i/>
            <w:color w:val="5B0179"/>
            <w:sz w:val="20"/>
            <w:u w:val="single" w:color="5B0179"/>
          </w:rPr>
          <w:t>Research Archives</w:t>
        </w:r>
        <w:r>
          <w:rPr>
            <w:i/>
            <w:color w:val="5B0179"/>
            <w:sz w:val="20"/>
          </w:rPr>
          <w:t> </w:t>
        </w:r>
      </w:hyperlink>
      <w:r>
        <w:rPr>
          <w:color w:val="282828"/>
          <w:sz w:val="20"/>
        </w:rPr>
        <w:t>to do some </w:t>
      </w:r>
      <w:r>
        <w:rPr>
          <w:i/>
          <w:color w:val="282828"/>
          <w:sz w:val="20"/>
        </w:rPr>
        <w:t>safe </w:t>
      </w:r>
      <w:r>
        <w:rPr>
          <w:color w:val="282828"/>
          <w:sz w:val="20"/>
        </w:rPr>
        <w:t>research of your own!</w:t>
      </w:r>
    </w:p>
    <w:p>
      <w:pPr>
        <w:spacing w:after="0"/>
        <w:jc w:val="left"/>
        <w:rPr>
          <w:sz w:val="20"/>
        </w:rPr>
        <w:sectPr>
          <w:type w:val="continuous"/>
          <w:pgSz w:w="12240" w:h="15840"/>
          <w:pgMar w:top="780" w:bottom="280" w:left="940" w:right="640"/>
        </w:sectPr>
      </w:pPr>
    </w:p>
    <w:p>
      <w:pPr>
        <w:pStyle w:val="Heading1"/>
      </w:pPr>
      <w:r>
        <w:rPr/>
        <w:pict>
          <v:group style="position:absolute;margin-left:54pt;margin-top:23.555584pt;width:504pt;height:336.4pt;mso-position-horizontal-relative:page;mso-position-vertical-relative:paragraph;z-index:-9568" coordorigin="1080,471" coordsize="10080,6728">
            <v:rect style="position:absolute;left:1080;top:3205;width:10080;height:3994" filled="true" fillcolor="#cddb9d" stroked="false">
              <v:fill type="solid"/>
            </v:rect>
            <v:shape style="position:absolute;left:7112;top:471;width:4048;height:3514" type="#_x0000_t75" stroked="false">
              <v:imagedata r:id="rId24" o:title=""/>
            </v:shape>
            <w10:wrap type="none"/>
          </v:group>
        </w:pict>
      </w:r>
      <w:r>
        <w:rPr>
          <w:color w:val="45A742"/>
        </w:rPr>
        <w:t>The Word on Webinars</w:t>
      </w:r>
    </w:p>
    <w:p>
      <w:pPr>
        <w:spacing w:line="300" w:lineRule="auto" w:before="166"/>
        <w:ind w:left="135" w:right="4802" w:firstLine="0"/>
        <w:jc w:val="both"/>
        <w:rPr>
          <w:sz w:val="22"/>
        </w:rPr>
      </w:pPr>
      <w:r>
        <w:rPr>
          <w:sz w:val="22"/>
        </w:rPr>
        <w:t>If you missed February’s “The Salt Dilemma: Growing Better Urban Trees in Northern Climates” webinar or any of our previous webinars, did you know you can watch recordings of them anytime by visiting our </w:t>
      </w:r>
      <w:hyperlink r:id="rId25">
        <w:r>
          <w:rPr>
            <w:color w:val="5B0179"/>
            <w:sz w:val="22"/>
            <w:u w:val="single" w:color="5B0179"/>
          </w:rPr>
          <w:t>website</w:t>
        </w:r>
        <w:r>
          <w:rPr>
            <w:sz w:val="22"/>
          </w:rPr>
          <w:t>?</w:t>
        </w:r>
      </w:hyperlink>
    </w:p>
    <w:p>
      <w:pPr>
        <w:spacing w:line="300" w:lineRule="auto" w:before="81"/>
        <w:ind w:left="135" w:right="4798" w:firstLine="0"/>
        <w:jc w:val="both"/>
        <w:rPr>
          <w:sz w:val="22"/>
        </w:rPr>
      </w:pPr>
      <w:r>
        <w:rPr>
          <w:sz w:val="22"/>
        </w:rPr>
        <w:t>Also, please mark your calendars for all of our upcoming webinars. Registration opens approximately one month before the program date. Space is limited so be sure to sign up early!</w:t>
      </w:r>
    </w:p>
    <w:p>
      <w:pPr>
        <w:pStyle w:val="BodyText"/>
        <w:rPr>
          <w:sz w:val="20"/>
        </w:rPr>
      </w:pPr>
    </w:p>
    <w:p>
      <w:pPr>
        <w:pStyle w:val="BodyText"/>
        <w:rPr>
          <w:sz w:val="20"/>
        </w:rPr>
      </w:pPr>
    </w:p>
    <w:p>
      <w:pPr>
        <w:pStyle w:val="BodyText"/>
        <w:spacing w:before="2"/>
        <w:rPr>
          <w:sz w:val="28"/>
        </w:rPr>
      </w:pPr>
    </w:p>
    <w:p>
      <w:pPr>
        <w:spacing w:after="0"/>
        <w:rPr>
          <w:sz w:val="28"/>
        </w:rPr>
        <w:sectPr>
          <w:pgSz w:w="12240" w:h="15840"/>
          <w:pgMar w:top="1000" w:bottom="280" w:left="940" w:right="640"/>
        </w:sectPr>
      </w:pPr>
    </w:p>
    <w:p>
      <w:pPr>
        <w:spacing w:before="101"/>
        <w:ind w:left="507" w:right="0" w:firstLine="0"/>
        <w:jc w:val="left"/>
        <w:rPr>
          <w:b/>
          <w:sz w:val="22"/>
        </w:rPr>
      </w:pPr>
      <w:r>
        <w:rPr>
          <w:b/>
          <w:sz w:val="22"/>
        </w:rPr>
        <w:t>May 29, 2019 at 12 pm (Central)</w:t>
      </w:r>
    </w:p>
    <w:p>
      <w:pPr>
        <w:spacing w:line="300" w:lineRule="auto" w:before="64"/>
        <w:ind w:left="507" w:right="342" w:firstLine="0"/>
        <w:jc w:val="left"/>
        <w:rPr>
          <w:sz w:val="22"/>
        </w:rPr>
      </w:pPr>
      <w:r>
        <w:rPr>
          <w:sz w:val="22"/>
        </w:rPr>
        <w:t>Dr. Andrew Koeser, University of Wisconsin Dr. Richard Hauer, University of</w:t>
      </w:r>
      <w:r>
        <w:rPr>
          <w:spacing w:val="54"/>
          <w:sz w:val="22"/>
        </w:rPr>
        <w:t> </w:t>
      </w:r>
      <w:r>
        <w:rPr>
          <w:sz w:val="22"/>
        </w:rPr>
        <w:t>Florida</w:t>
      </w:r>
    </w:p>
    <w:p>
      <w:pPr>
        <w:spacing w:before="1"/>
        <w:ind w:left="507" w:right="0" w:firstLine="0"/>
        <w:jc w:val="left"/>
        <w:rPr>
          <w:sz w:val="22"/>
        </w:rPr>
      </w:pPr>
      <w:r>
        <w:rPr>
          <w:sz w:val="22"/>
        </w:rPr>
        <w:t>Topic: Impact of TREE Fund Research Since 1992</w:t>
      </w:r>
    </w:p>
    <w:p>
      <w:pPr>
        <w:pStyle w:val="BodyText"/>
        <w:spacing w:before="9"/>
        <w:rPr>
          <w:sz w:val="32"/>
        </w:rPr>
      </w:pPr>
    </w:p>
    <w:p>
      <w:pPr>
        <w:spacing w:line="300" w:lineRule="auto" w:before="0"/>
        <w:ind w:left="507" w:right="735" w:firstLine="0"/>
        <w:jc w:val="left"/>
        <w:rPr>
          <w:i/>
          <w:sz w:val="22"/>
        </w:rPr>
      </w:pPr>
      <w:r>
        <w:rPr>
          <w:b/>
          <w:sz w:val="22"/>
        </w:rPr>
        <w:t>June 11, 2019 at 12 pm (Mountain) </w:t>
      </w:r>
      <w:r>
        <w:rPr>
          <w:sz w:val="22"/>
        </w:rPr>
        <w:t>Dr. Nina Bassuk, Cornell University </w:t>
      </w:r>
      <w:r>
        <w:rPr>
          <w:i/>
          <w:sz w:val="22"/>
        </w:rPr>
        <w:t>Remediating Compacted Soils Compromised </w:t>
      </w:r>
      <w:r>
        <w:rPr>
          <w:i/>
          <w:sz w:val="22"/>
        </w:rPr>
        <w:t>by Urban Construction</w:t>
      </w:r>
    </w:p>
    <w:p>
      <w:pPr>
        <w:spacing w:line="300" w:lineRule="auto" w:before="101"/>
        <w:ind w:left="507" w:right="1515" w:firstLine="0"/>
        <w:jc w:val="both"/>
        <w:rPr>
          <w:sz w:val="22"/>
        </w:rPr>
      </w:pPr>
      <w:r>
        <w:rPr/>
        <w:br w:type="column"/>
      </w:r>
      <w:r>
        <w:rPr>
          <w:b/>
          <w:sz w:val="22"/>
        </w:rPr>
        <w:t>August 29, 2019 at 12 pm (Central) </w:t>
      </w:r>
      <w:r>
        <w:rPr>
          <w:sz w:val="22"/>
        </w:rPr>
        <w:t>Dr. Glynn Percival, Bartlett Tree Experts Research Laboratory, UK</w:t>
      </w:r>
    </w:p>
    <w:p>
      <w:pPr>
        <w:pStyle w:val="Heading3"/>
        <w:rPr>
          <w:i/>
        </w:rPr>
      </w:pPr>
      <w:r>
        <w:rPr>
          <w:i/>
        </w:rPr>
        <w:t>Can We Vaccinate Trees to Protect Against Diseases?</w:t>
      </w:r>
    </w:p>
    <w:p>
      <w:pPr>
        <w:pStyle w:val="BodyText"/>
        <w:spacing w:before="9"/>
        <w:rPr>
          <w:i/>
          <w:sz w:val="32"/>
        </w:rPr>
      </w:pPr>
    </w:p>
    <w:p>
      <w:pPr>
        <w:spacing w:line="300" w:lineRule="auto" w:before="1"/>
        <w:ind w:left="507" w:right="963" w:firstLine="0"/>
        <w:jc w:val="left"/>
        <w:rPr>
          <w:i/>
          <w:sz w:val="22"/>
        </w:rPr>
      </w:pPr>
      <w:r>
        <w:rPr>
          <w:b/>
          <w:sz w:val="22"/>
        </w:rPr>
        <w:t>November 19, 2019 at 12 pm (Mountain) </w:t>
      </w:r>
      <w:r>
        <w:rPr>
          <w:sz w:val="22"/>
        </w:rPr>
        <w:t>Dr. Kathleen Wolf, University of Washington </w:t>
      </w:r>
      <w:r>
        <w:rPr>
          <w:i/>
          <w:sz w:val="22"/>
        </w:rPr>
        <w:t>Health Benefits of City Trees: Research Evidence </w:t>
      </w:r>
      <w:r>
        <w:rPr>
          <w:i/>
          <w:sz w:val="22"/>
        </w:rPr>
        <w:t>and Economic Values</w:t>
      </w:r>
    </w:p>
    <w:p>
      <w:pPr>
        <w:spacing w:after="0" w:line="300" w:lineRule="auto"/>
        <w:jc w:val="left"/>
        <w:rPr>
          <w:sz w:val="22"/>
        </w:rPr>
        <w:sectPr>
          <w:type w:val="continuous"/>
          <w:pgSz w:w="12240" w:h="15840"/>
          <w:pgMar w:top="780" w:bottom="280" w:left="940" w:right="640"/>
          <w:cols w:num="2" w:equalWidth="0">
            <w:col w:w="4906" w:space="67"/>
            <w:col w:w="5687"/>
          </w:cols>
        </w:sectPr>
      </w:pPr>
    </w:p>
    <w:p>
      <w:pPr>
        <w:pStyle w:val="BodyText"/>
        <w:rPr>
          <w:i/>
          <w:sz w:val="20"/>
        </w:rPr>
      </w:pPr>
    </w:p>
    <w:p>
      <w:pPr>
        <w:pStyle w:val="BodyText"/>
        <w:rPr>
          <w:i/>
          <w:sz w:val="19"/>
        </w:rPr>
      </w:pPr>
    </w:p>
    <w:p>
      <w:pPr>
        <w:spacing w:line="300" w:lineRule="auto" w:before="101"/>
        <w:ind w:left="142" w:right="495" w:firstLine="0"/>
        <w:jc w:val="both"/>
        <w:rPr>
          <w:sz w:val="22"/>
        </w:rPr>
      </w:pPr>
      <w:r>
        <w:rPr>
          <w:color w:val="111111"/>
          <w:sz w:val="22"/>
        </w:rPr>
        <w:t>These one-hour programs are </w:t>
      </w:r>
      <w:r>
        <w:rPr>
          <w:b/>
          <w:color w:val="111111"/>
          <w:sz w:val="22"/>
        </w:rPr>
        <w:t>FREE </w:t>
      </w:r>
      <w:r>
        <w:rPr>
          <w:color w:val="111111"/>
          <w:sz w:val="22"/>
        </w:rPr>
        <w:t>and offer </w:t>
      </w:r>
      <w:r>
        <w:rPr>
          <w:b/>
          <w:color w:val="111111"/>
          <w:sz w:val="22"/>
        </w:rPr>
        <w:t>1.0 CEU </w:t>
      </w:r>
      <w:r>
        <w:rPr>
          <w:color w:val="111111"/>
          <w:sz w:val="22"/>
        </w:rPr>
        <w:t>credit from the International Society of Arboriculture, the Society of American Foresters, and sometimes the National Association of Landscape Professionals and the Landscape Architecture Continuing Education System. See webinar descriptions for specifics.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group style="position:absolute;margin-left:52.556999pt;margin-top:8.303598pt;width:506.75pt;height:158.15pt;mso-position-horizontal-relative:page;mso-position-vertical-relative:paragraph;z-index:-496;mso-wrap-distance-left:0;mso-wrap-distance-right:0" coordorigin="1051,166" coordsize="10135,3163">
            <v:rect style="position:absolute;left:5389;top:275;width:5777;height:2952" filled="true" fillcolor="#e6ecce" stroked="false">
              <v:fill type="solid"/>
            </v:rect>
            <v:line style="position:absolute" from="11163,3309" to="1071,3296" stroked="true" strokeweight="2pt" strokecolor="#111111">
              <v:stroke dashstyle="solid"/>
            </v:line>
            <v:line style="position:absolute" from="11165,186" to="1090,194" stroked="true" strokeweight="2.0pt" strokecolor="#111111">
              <v:stroke dashstyle="solid"/>
            </v:line>
            <v:shape style="position:absolute;left:5623;top:1938;width:384;height:384" type="#_x0000_t75" stroked="false">
              <v:imagedata r:id="rId26" o:title=""/>
            </v:shape>
            <v:shape style="position:absolute;left:6059;top:1430;width:374;height:374" type="#_x0000_t75" stroked="false">
              <v:imagedata r:id="rId27" o:title=""/>
            </v:shape>
            <v:shape style="position:absolute;left:6494;top:1430;width:380;height:380" type="#_x0000_t75" stroked="false">
              <v:imagedata r:id="rId28" o:title=""/>
            </v:shape>
            <v:shape style="position:absolute;left:5623;top:1430;width:374;height:374" type="#_x0000_t75" stroked="false">
              <v:imagedata r:id="rId29" o:title=""/>
            </v:shape>
            <v:shape style="position:absolute;left:8388;top:1259;width:2778;height:1969" type="#_x0000_t75" stroked="false">
              <v:imagedata r:id="rId30" o:title=""/>
            </v:shape>
            <v:shape style="position:absolute;left:5389;top:275;width:5777;height:2952" type="#_x0000_t202" filled="false" stroked="false">
              <v:textbox inset="0,0,0,0">
                <w:txbxContent>
                  <w:p>
                    <w:pPr>
                      <w:spacing w:line="240" w:lineRule="auto" w:before="1"/>
                      <w:rPr>
                        <w:sz w:val="27"/>
                      </w:rPr>
                    </w:pPr>
                  </w:p>
                  <w:p>
                    <w:pPr>
                      <w:spacing w:before="1"/>
                      <w:ind w:left="143" w:right="0" w:firstLine="0"/>
                      <w:jc w:val="left"/>
                      <w:rPr>
                        <w:b/>
                        <w:sz w:val="22"/>
                      </w:rPr>
                    </w:pPr>
                    <w:r>
                      <w:rPr>
                        <w:b/>
                        <w:color w:val="111111"/>
                        <w:sz w:val="22"/>
                      </w:rPr>
                      <w:t>Connect with us online at treefund.org</w:t>
                    </w:r>
                  </w:p>
                  <w:p>
                    <w:pPr>
                      <w:spacing w:before="64"/>
                      <w:ind w:left="143" w:right="0" w:firstLine="0"/>
                      <w:jc w:val="left"/>
                      <w:rPr>
                        <w:sz w:val="22"/>
                      </w:rPr>
                    </w:pPr>
                    <w:r>
                      <w:rPr>
                        <w:color w:val="111111"/>
                        <w:sz w:val="22"/>
                      </w:rPr>
                      <w:t>and on social media:</w:t>
                    </w:r>
                  </w:p>
                  <w:p>
                    <w:pPr>
                      <w:spacing w:line="240" w:lineRule="auto" w:before="10"/>
                      <w:rPr>
                        <w:sz w:val="28"/>
                      </w:rPr>
                    </w:pPr>
                  </w:p>
                  <w:p>
                    <w:pPr>
                      <w:spacing w:line="480" w:lineRule="auto" w:before="0"/>
                      <w:ind w:left="763" w:right="2984" w:firstLine="866"/>
                      <w:jc w:val="left"/>
                      <w:rPr>
                        <w:sz w:val="22"/>
                      </w:rPr>
                    </w:pPr>
                    <w:r>
                      <w:rPr>
                        <w:color w:val="282828"/>
                        <w:sz w:val="22"/>
                      </w:rPr>
                      <w:t>@TREEFund @TREE_Fund</w:t>
                    </w:r>
                  </w:p>
                </w:txbxContent>
              </v:textbox>
              <w10:wrap type="none"/>
            </v:shape>
            <v:shape style="position:absolute;left:1090;top:273;width:4233;height:2954" type="#_x0000_t202" filled="true" fillcolor="#45a742" stroked="false">
              <v:textbox inset="0,0,0,0">
                <w:txbxContent>
                  <w:p>
                    <w:pPr>
                      <w:spacing w:line="240" w:lineRule="auto" w:before="1"/>
                      <w:rPr>
                        <w:sz w:val="27"/>
                      </w:rPr>
                    </w:pPr>
                  </w:p>
                  <w:p>
                    <w:pPr>
                      <w:spacing w:before="0"/>
                      <w:ind w:left="143" w:right="0" w:firstLine="0"/>
                      <w:jc w:val="left"/>
                      <w:rPr>
                        <w:b/>
                        <w:sz w:val="22"/>
                      </w:rPr>
                    </w:pPr>
                    <w:r>
                      <w:rPr>
                        <w:b/>
                        <w:color w:val="FFFFFF"/>
                        <w:sz w:val="22"/>
                      </w:rPr>
                      <w:t>Contact Us</w:t>
                    </w:r>
                  </w:p>
                  <w:p>
                    <w:pPr>
                      <w:spacing w:before="179"/>
                      <w:ind w:left="143" w:right="0" w:firstLine="0"/>
                      <w:jc w:val="left"/>
                      <w:rPr>
                        <w:b/>
                        <w:i/>
                        <w:sz w:val="22"/>
                      </w:rPr>
                    </w:pPr>
                    <w:hyperlink r:id="rId31">
                      <w:r>
                        <w:rPr>
                          <w:b/>
                          <w:color w:val="FFFFFF"/>
                          <w:sz w:val="22"/>
                        </w:rPr>
                        <w:t>TREE Fund | </w:t>
                      </w:r>
                      <w:r>
                        <w:rPr>
                          <w:b/>
                          <w:i/>
                          <w:color w:val="FFFFFF"/>
                          <w:sz w:val="22"/>
                        </w:rPr>
                        <w:t>Cultivating Innovation</w:t>
                      </w:r>
                    </w:hyperlink>
                  </w:p>
                  <w:p>
                    <w:pPr>
                      <w:spacing w:line="300" w:lineRule="auto" w:before="65"/>
                      <w:ind w:left="143" w:right="1787" w:firstLine="0"/>
                      <w:jc w:val="left"/>
                      <w:rPr>
                        <w:sz w:val="22"/>
                      </w:rPr>
                    </w:pPr>
                    <w:r>
                      <w:rPr>
                        <w:color w:val="FFFFFF"/>
                        <w:sz w:val="22"/>
                      </w:rPr>
                      <w:t>552 S. Washington Street Suite 109</w:t>
                    </w:r>
                  </w:p>
                  <w:p>
                    <w:pPr>
                      <w:spacing w:before="0"/>
                      <w:ind w:left="143" w:right="0" w:firstLine="0"/>
                      <w:jc w:val="left"/>
                      <w:rPr>
                        <w:sz w:val="22"/>
                      </w:rPr>
                    </w:pPr>
                    <w:r>
                      <w:rPr>
                        <w:color w:val="FFFFFF"/>
                        <w:sz w:val="22"/>
                      </w:rPr>
                      <w:t>Naperville, IL 60540</w:t>
                    </w:r>
                  </w:p>
                  <w:p>
                    <w:pPr>
                      <w:spacing w:before="64"/>
                      <w:ind w:left="143" w:right="0" w:firstLine="0"/>
                      <w:jc w:val="left"/>
                      <w:rPr>
                        <w:sz w:val="22"/>
                      </w:rPr>
                    </w:pPr>
                    <w:r>
                      <w:rPr>
                        <w:color w:val="FFFFFF"/>
                        <w:sz w:val="22"/>
                      </w:rPr>
                      <w:t>(630) 369-8300</w:t>
                    </w:r>
                  </w:p>
                  <w:p>
                    <w:pPr>
                      <w:spacing w:before="65"/>
                      <w:ind w:left="143" w:right="0" w:firstLine="0"/>
                      <w:jc w:val="left"/>
                      <w:rPr>
                        <w:sz w:val="22"/>
                      </w:rPr>
                    </w:pPr>
                    <w:hyperlink r:id="rId32">
                      <w:r>
                        <w:rPr>
                          <w:color w:val="FFFFFF"/>
                          <w:sz w:val="22"/>
                        </w:rPr>
                        <w:t>treefund@treefund.org</w:t>
                      </w:r>
                    </w:hyperlink>
                  </w:p>
                </w:txbxContent>
              </v:textbox>
              <v:fill type="solid"/>
              <w10:wrap type="none"/>
            </v:shape>
            <w10:wrap type="topAndBottom"/>
          </v:group>
        </w:pict>
      </w:r>
    </w:p>
    <w:p>
      <w:pPr>
        <w:pStyle w:val="BodyText"/>
        <w:ind w:left="150"/>
        <w:rPr>
          <w:sz w:val="20"/>
        </w:rPr>
      </w:pPr>
      <w:r>
        <w:rPr>
          <w:sz w:val="20"/>
        </w:rPr>
        <w:pict>
          <v:shape style="width:503.8pt;height:42pt;mso-position-horizontal-relative:char;mso-position-vertical-relative:line" type="#_x0000_t202" filled="true" fillcolor="#111111" stroked="false">
            <w10:anchorlock/>
            <v:textbox inset="0,0,0,0">
              <w:txbxContent>
                <w:p>
                  <w:pPr>
                    <w:pStyle w:val="BodyText"/>
                    <w:spacing w:before="9"/>
                    <w:rPr>
                      <w:sz w:val="16"/>
                    </w:rPr>
                  </w:pPr>
                </w:p>
                <w:p>
                  <w:pPr>
                    <w:spacing w:before="0"/>
                    <w:ind w:left="950" w:right="933" w:firstLine="28"/>
                    <w:jc w:val="left"/>
                    <w:rPr>
                      <w:sz w:val="18"/>
                    </w:rPr>
                  </w:pPr>
                  <w:r>
                    <w:rPr>
                      <w:color w:val="FFFFFF"/>
                      <w:sz w:val="18"/>
                    </w:rPr>
                    <w:t>TREE FUND IS A 501(C)3 NONPROFIT WHOSE MISSION IS TO SUPPORT SCIENTIFIC DISCOVERY AND DISSEMINATION OF NEW KNOWLEDGE IN THE FIELDS OF ARBORICULTURE AND URBAN FORESTRY</w:t>
                  </w:r>
                </w:p>
              </w:txbxContent>
            </v:textbox>
            <v:fill type="solid"/>
          </v:shape>
        </w:pict>
      </w:r>
      <w:r>
        <w:rPr>
          <w:sz w:val="20"/>
        </w:rPr>
      </w:r>
    </w:p>
    <w:sectPr>
      <w:type w:val="continuous"/>
      <w:pgSz w:w="12240" w:h="15840"/>
      <w:pgMar w:top="780" w:bottom="280" w:left="9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Verdana">
    <w:altName w:val="Verdana"/>
    <w:charset w:val="0"/>
    <w:family w:val="swiss"/>
    <w:pitch w:val="variable"/>
  </w:font>
  <w:font w:name="Aharoni">
    <w:altName w:val="Aharoni"/>
    <w:charset w:val="B1"/>
    <w:family w:val="auto"/>
    <w:pitch w:val="variable"/>
  </w:font>
  <w:font w:name="Harlow Solid Italic">
    <w:altName w:val="Harlow Solid Italic"/>
    <w:charset w:val="0"/>
    <w:family w:val="decorative"/>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31" w:hanging="361"/>
      </w:pPr>
      <w:rPr>
        <w:rFonts w:hint="default" w:ascii="Symbol" w:hAnsi="Symbol" w:eastAsia="Symbol" w:cs="Symbol"/>
        <w:color w:val="111111"/>
        <w:w w:val="100"/>
        <w:sz w:val="16"/>
        <w:szCs w:val="16"/>
        <w:lang w:val="en-us" w:eastAsia="en-us" w:bidi="en-us"/>
      </w:rPr>
    </w:lvl>
    <w:lvl w:ilvl="1">
      <w:start w:val="0"/>
      <w:numFmt w:val="bullet"/>
      <w:lvlText w:val="•"/>
      <w:lvlJc w:val="left"/>
      <w:pPr>
        <w:ind w:left="1552" w:hanging="361"/>
      </w:pPr>
      <w:rPr>
        <w:rFonts w:hint="default"/>
        <w:lang w:val="en-us" w:eastAsia="en-us" w:bidi="en-us"/>
      </w:rPr>
    </w:lvl>
    <w:lvl w:ilvl="2">
      <w:start w:val="0"/>
      <w:numFmt w:val="bullet"/>
      <w:lvlText w:val="•"/>
      <w:lvlJc w:val="left"/>
      <w:pPr>
        <w:ind w:left="2564" w:hanging="361"/>
      </w:pPr>
      <w:rPr>
        <w:rFonts w:hint="default"/>
        <w:lang w:val="en-us" w:eastAsia="en-us" w:bidi="en-us"/>
      </w:rPr>
    </w:lvl>
    <w:lvl w:ilvl="3">
      <w:start w:val="0"/>
      <w:numFmt w:val="bullet"/>
      <w:lvlText w:val="•"/>
      <w:lvlJc w:val="left"/>
      <w:pPr>
        <w:ind w:left="3576" w:hanging="361"/>
      </w:pPr>
      <w:rPr>
        <w:rFonts w:hint="default"/>
        <w:lang w:val="en-us" w:eastAsia="en-us" w:bidi="en-us"/>
      </w:rPr>
    </w:lvl>
    <w:lvl w:ilvl="4">
      <w:start w:val="0"/>
      <w:numFmt w:val="bullet"/>
      <w:lvlText w:val="•"/>
      <w:lvlJc w:val="left"/>
      <w:pPr>
        <w:ind w:left="4588" w:hanging="361"/>
      </w:pPr>
      <w:rPr>
        <w:rFonts w:hint="default"/>
        <w:lang w:val="en-us" w:eastAsia="en-us" w:bidi="en-us"/>
      </w:rPr>
    </w:lvl>
    <w:lvl w:ilvl="5">
      <w:start w:val="0"/>
      <w:numFmt w:val="bullet"/>
      <w:lvlText w:val="•"/>
      <w:lvlJc w:val="left"/>
      <w:pPr>
        <w:ind w:left="5600" w:hanging="361"/>
      </w:pPr>
      <w:rPr>
        <w:rFonts w:hint="default"/>
        <w:lang w:val="en-us" w:eastAsia="en-us" w:bidi="en-us"/>
      </w:rPr>
    </w:lvl>
    <w:lvl w:ilvl="6">
      <w:start w:val="0"/>
      <w:numFmt w:val="bullet"/>
      <w:lvlText w:val="•"/>
      <w:lvlJc w:val="left"/>
      <w:pPr>
        <w:ind w:left="6612" w:hanging="361"/>
      </w:pPr>
      <w:rPr>
        <w:rFonts w:hint="default"/>
        <w:lang w:val="en-us" w:eastAsia="en-us" w:bidi="en-us"/>
      </w:rPr>
    </w:lvl>
    <w:lvl w:ilvl="7">
      <w:start w:val="0"/>
      <w:numFmt w:val="bullet"/>
      <w:lvlText w:val="•"/>
      <w:lvlJc w:val="left"/>
      <w:pPr>
        <w:ind w:left="7624" w:hanging="361"/>
      </w:pPr>
      <w:rPr>
        <w:rFonts w:hint="default"/>
        <w:lang w:val="en-us" w:eastAsia="en-us" w:bidi="en-us"/>
      </w:rPr>
    </w:lvl>
    <w:lvl w:ilvl="8">
      <w:start w:val="0"/>
      <w:numFmt w:val="bullet"/>
      <w:lvlText w:val="•"/>
      <w:lvlJc w:val="left"/>
      <w:pPr>
        <w:ind w:left="8636" w:hanging="361"/>
      </w:pPr>
      <w:rPr>
        <w:rFonts w:hint="default"/>
        <w:lang w:val="en-us" w:eastAsia="en-us" w:bidi="en-us"/>
      </w:rPr>
    </w:lvl>
  </w:abstractNum>
  <w:abstractNum w:abstractNumId="0">
    <w:multiLevelType w:val="hybridMultilevel"/>
    <w:lvl w:ilvl="0">
      <w:start w:val="0"/>
      <w:numFmt w:val="bullet"/>
      <w:lvlText w:val=""/>
      <w:lvlJc w:val="left"/>
      <w:pPr>
        <w:ind w:left="419" w:hanging="180"/>
      </w:pPr>
      <w:rPr>
        <w:rFonts w:hint="default" w:ascii="Symbol" w:hAnsi="Symbol" w:eastAsia="Symbol" w:cs="Symbol"/>
        <w:color w:val="FFFFFF"/>
        <w:w w:val="100"/>
        <w:sz w:val="16"/>
        <w:szCs w:val="16"/>
        <w:lang w:val="en-us" w:eastAsia="en-us" w:bidi="en-us"/>
      </w:rPr>
    </w:lvl>
    <w:lvl w:ilvl="1">
      <w:start w:val="0"/>
      <w:numFmt w:val="bullet"/>
      <w:lvlText w:val="•"/>
      <w:lvlJc w:val="left"/>
      <w:pPr>
        <w:ind w:left="672" w:hanging="180"/>
      </w:pPr>
      <w:rPr>
        <w:rFonts w:hint="default"/>
        <w:lang w:val="en-us" w:eastAsia="en-us" w:bidi="en-us"/>
      </w:rPr>
    </w:lvl>
    <w:lvl w:ilvl="2">
      <w:start w:val="0"/>
      <w:numFmt w:val="bullet"/>
      <w:lvlText w:val="•"/>
      <w:lvlJc w:val="left"/>
      <w:pPr>
        <w:ind w:left="924" w:hanging="180"/>
      </w:pPr>
      <w:rPr>
        <w:rFonts w:hint="default"/>
        <w:lang w:val="en-us" w:eastAsia="en-us" w:bidi="en-us"/>
      </w:rPr>
    </w:lvl>
    <w:lvl w:ilvl="3">
      <w:start w:val="0"/>
      <w:numFmt w:val="bullet"/>
      <w:lvlText w:val="•"/>
      <w:lvlJc w:val="left"/>
      <w:pPr>
        <w:ind w:left="1176" w:hanging="180"/>
      </w:pPr>
      <w:rPr>
        <w:rFonts w:hint="default"/>
        <w:lang w:val="en-us" w:eastAsia="en-us" w:bidi="en-us"/>
      </w:rPr>
    </w:lvl>
    <w:lvl w:ilvl="4">
      <w:start w:val="0"/>
      <w:numFmt w:val="bullet"/>
      <w:lvlText w:val="•"/>
      <w:lvlJc w:val="left"/>
      <w:pPr>
        <w:ind w:left="1428" w:hanging="180"/>
      </w:pPr>
      <w:rPr>
        <w:rFonts w:hint="default"/>
        <w:lang w:val="en-us" w:eastAsia="en-us" w:bidi="en-us"/>
      </w:rPr>
    </w:lvl>
    <w:lvl w:ilvl="5">
      <w:start w:val="0"/>
      <w:numFmt w:val="bullet"/>
      <w:lvlText w:val="•"/>
      <w:lvlJc w:val="left"/>
      <w:pPr>
        <w:ind w:left="1680" w:hanging="180"/>
      </w:pPr>
      <w:rPr>
        <w:rFonts w:hint="default"/>
        <w:lang w:val="en-us" w:eastAsia="en-us" w:bidi="en-us"/>
      </w:rPr>
    </w:lvl>
    <w:lvl w:ilvl="6">
      <w:start w:val="0"/>
      <w:numFmt w:val="bullet"/>
      <w:lvlText w:val="•"/>
      <w:lvlJc w:val="left"/>
      <w:pPr>
        <w:ind w:left="1932" w:hanging="180"/>
      </w:pPr>
      <w:rPr>
        <w:rFonts w:hint="default"/>
        <w:lang w:val="en-us" w:eastAsia="en-us" w:bidi="en-us"/>
      </w:rPr>
    </w:lvl>
    <w:lvl w:ilvl="7">
      <w:start w:val="0"/>
      <w:numFmt w:val="bullet"/>
      <w:lvlText w:val="•"/>
      <w:lvlJc w:val="left"/>
      <w:pPr>
        <w:ind w:left="2184" w:hanging="180"/>
      </w:pPr>
      <w:rPr>
        <w:rFonts w:hint="default"/>
        <w:lang w:val="en-us" w:eastAsia="en-us" w:bidi="en-us"/>
      </w:rPr>
    </w:lvl>
    <w:lvl w:ilvl="8">
      <w:start w:val="0"/>
      <w:numFmt w:val="bullet"/>
      <w:lvlText w:val="•"/>
      <w:lvlJc w:val="left"/>
      <w:pPr>
        <w:ind w:left="2436" w:hanging="18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1"/>
      <w:szCs w:val="21"/>
      <w:lang w:val="en-us" w:eastAsia="en-us" w:bidi="en-us"/>
    </w:rPr>
  </w:style>
  <w:style w:styleId="Heading1" w:type="paragraph">
    <w:name w:val="Heading 1"/>
    <w:basedOn w:val="Normal"/>
    <w:uiPriority w:val="1"/>
    <w:qFormat/>
    <w:pPr>
      <w:spacing w:before="84"/>
      <w:ind w:left="135"/>
      <w:outlineLvl w:val="1"/>
    </w:pPr>
    <w:rPr>
      <w:rFonts w:ascii="Gill Sans MT" w:hAnsi="Gill Sans MT" w:eastAsia="Gill Sans MT" w:cs="Gill Sans MT"/>
      <w:b/>
      <w:bCs/>
      <w:sz w:val="36"/>
      <w:szCs w:val="36"/>
      <w:lang w:val="en-us" w:eastAsia="en-us" w:bidi="en-us"/>
    </w:rPr>
  </w:style>
  <w:style w:styleId="Heading2" w:type="paragraph">
    <w:name w:val="Heading 2"/>
    <w:basedOn w:val="Normal"/>
    <w:uiPriority w:val="1"/>
    <w:qFormat/>
    <w:pPr>
      <w:spacing w:before="51"/>
      <w:ind w:left="218"/>
      <w:outlineLvl w:val="2"/>
    </w:pPr>
    <w:rPr>
      <w:rFonts w:ascii="Gill Sans MT" w:hAnsi="Gill Sans MT" w:eastAsia="Gill Sans MT" w:cs="Gill Sans MT"/>
      <w:b/>
      <w:bCs/>
      <w:i/>
      <w:sz w:val="28"/>
      <w:szCs w:val="28"/>
      <w:lang w:val="en-us" w:eastAsia="en-us" w:bidi="en-us"/>
    </w:rPr>
  </w:style>
  <w:style w:styleId="Heading3" w:type="paragraph">
    <w:name w:val="Heading 3"/>
    <w:basedOn w:val="Normal"/>
    <w:uiPriority w:val="1"/>
    <w:qFormat/>
    <w:pPr>
      <w:spacing w:before="1"/>
      <w:ind w:left="507"/>
      <w:outlineLvl w:val="3"/>
    </w:pPr>
    <w:rPr>
      <w:rFonts w:ascii="Gill Sans MT" w:hAnsi="Gill Sans MT" w:eastAsia="Gill Sans MT" w:cs="Gill Sans MT"/>
      <w:i/>
      <w:sz w:val="22"/>
      <w:szCs w:val="22"/>
      <w:lang w:val="en-us" w:eastAsia="en-us" w:bidi="en-us"/>
    </w:rPr>
  </w:style>
  <w:style w:styleId="ListParagraph" w:type="paragraph">
    <w:name w:val="List Paragraph"/>
    <w:basedOn w:val="Normal"/>
    <w:uiPriority w:val="1"/>
    <w:qFormat/>
    <w:pPr>
      <w:spacing w:before="1"/>
      <w:ind w:left="531" w:hanging="360"/>
      <w:jc w:val="both"/>
    </w:pPr>
    <w:rPr>
      <w:rFonts w:ascii="Gill Sans MT" w:hAnsi="Gill Sans MT" w:eastAsia="Gill Sans MT" w:cs="Gill Sans 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s://treefund.org/archives/11565" TargetMode="Externa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https://www.treefund.org/about/our-donors" TargetMode="External"/><Relationship Id="rId15" Type="http://schemas.openxmlformats.org/officeDocument/2006/relationships/image" Target="media/image9.png"/><Relationship Id="rId16" Type="http://schemas.openxmlformats.org/officeDocument/2006/relationships/hyperlink" Target="https://treefund.org/tourdestrees" TargetMode="External"/><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hyperlink" Target="mailto:trecchia@treefund.org" TargetMode="External"/><Relationship Id="rId20" Type="http://schemas.openxmlformats.org/officeDocument/2006/relationships/hyperlink" Target="https://www.facebook.com/events/1134592420048663/" TargetMode="External"/><Relationship Id="rId21" Type="http://schemas.openxmlformats.org/officeDocument/2006/relationships/hyperlink" Target="https://www.strava.com/clubs/TREE_Fund_TdT2019" TargetMode="External"/><Relationship Id="rId22" Type="http://schemas.openxmlformats.org/officeDocument/2006/relationships/image" Target="media/image12.png"/><Relationship Id="rId23" Type="http://schemas.openxmlformats.org/officeDocument/2006/relationships/hyperlink" Target="https://treefund.org/researcharchive" TargetMode="External"/><Relationship Id="rId24" Type="http://schemas.openxmlformats.org/officeDocument/2006/relationships/image" Target="media/image13.png"/><Relationship Id="rId25" Type="http://schemas.openxmlformats.org/officeDocument/2006/relationships/hyperlink" Target="https://treefund.org/webinars" TargetMode="External"/><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png"/><Relationship Id="rId29" Type="http://schemas.openxmlformats.org/officeDocument/2006/relationships/image" Target="media/image17.png"/><Relationship Id="rId30" Type="http://schemas.openxmlformats.org/officeDocument/2006/relationships/image" Target="media/image18.png"/><Relationship Id="rId31" Type="http://schemas.openxmlformats.org/officeDocument/2006/relationships/hyperlink" Target="https://treefund.org/" TargetMode="External"/><Relationship Id="rId32" Type="http://schemas.openxmlformats.org/officeDocument/2006/relationships/hyperlink" Target="mailto:treefund@treefund.org"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Lindell</dc:creator>
  <dcterms:created xsi:type="dcterms:W3CDTF">2019-03-13T19:41:38Z</dcterms:created>
  <dcterms:modified xsi:type="dcterms:W3CDTF">2019-03-13T19:41:38Z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Publisher 2019</vt:lpwstr>
  </property>
  <property fmtid="{D5CDD505-2E9C-101B-9397-08002B2CF9AE}" pid="4" name="LastSaved">
    <vt:filetime>2019-03-13T00:00:00Z</vt:filetime>
  </property>
</Properties>
</file>