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8B" w:rsidRDefault="000A2C8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7435F5" w:rsidRDefault="007435F5">
      <w:pPr>
        <w:pStyle w:val="BodyText"/>
        <w:spacing w:before="100"/>
        <w:ind w:left="100"/>
        <w:jc w:val="both"/>
        <w:rPr>
          <w:b/>
        </w:rPr>
      </w:pPr>
      <w:r>
        <w:rPr>
          <w:b/>
        </w:rPr>
        <w:t xml:space="preserve">Arnold, M.A. </w:t>
      </w:r>
      <w:r w:rsidRPr="007435F5">
        <w:t xml:space="preserve">(presenter), Chance, L.M.G., L. Lombardini, W.T. Watson, S.T. Carver, and A.R. King  2019.  </w:t>
      </w:r>
      <w:r>
        <w:t>“</w:t>
      </w:r>
      <w:r w:rsidRPr="007435F5">
        <w:t>Long term impacts of contai</w:t>
      </w:r>
      <w:r>
        <w:t>ner size on tree establishment.”</w:t>
      </w:r>
      <w:r w:rsidRPr="007435F5">
        <w:t xml:space="preserve"> </w:t>
      </w:r>
      <w:r>
        <w:t>Presented at the</w:t>
      </w:r>
      <w:r w:rsidRPr="007435F5">
        <w:t xml:space="preserve"> International Society of Arboriculture Ontario Conference 2019.  Windsor, Ontario, Canada, Feb. 20-22, 2019.  </w:t>
      </w:r>
    </w:p>
    <w:p w:rsidR="000A2C8B" w:rsidRDefault="000A2C8B">
      <w:pPr>
        <w:pStyle w:val="BodyText"/>
        <w:ind w:left="100" w:right="117"/>
        <w:jc w:val="both"/>
      </w:pPr>
    </w:p>
    <w:p w:rsidR="007435F5" w:rsidRDefault="007435F5">
      <w:pPr>
        <w:pStyle w:val="BodyText"/>
        <w:ind w:left="100" w:right="117"/>
        <w:jc w:val="both"/>
      </w:pPr>
      <w:r w:rsidRPr="007435F5">
        <w:rPr>
          <w:b/>
        </w:rPr>
        <w:t>Arnold, M.A.</w:t>
      </w:r>
      <w:r w:rsidRPr="007435F5">
        <w:t xml:space="preserve"> 2019. Long-term impact of container size on tree establishment. T</w:t>
      </w:r>
      <w:r w:rsidR="008E4157">
        <w:t>REE</w:t>
      </w:r>
      <w:r w:rsidRPr="007435F5">
        <w:t xml:space="preserve"> Fund Research Report 2(2):1-2.</w:t>
      </w:r>
    </w:p>
    <w:p w:rsidR="007435F5" w:rsidRDefault="007435F5" w:rsidP="00372837">
      <w:pPr>
        <w:pStyle w:val="BodyText"/>
        <w:ind w:right="117"/>
        <w:jc w:val="both"/>
      </w:pPr>
    </w:p>
    <w:p w:rsidR="00B00176" w:rsidRPr="00B00176" w:rsidRDefault="00B00176">
      <w:pPr>
        <w:pStyle w:val="BodyText"/>
        <w:ind w:left="100" w:right="117"/>
        <w:jc w:val="both"/>
      </w:pPr>
      <w:r>
        <w:rPr>
          <w:b/>
        </w:rPr>
        <w:t xml:space="preserve">Bassuk, Nina. </w:t>
      </w:r>
      <w:r>
        <w:t>“Remediating Compacted Soils Compromised by Urban Construction.” Presented as a TREE Fund Webinar co-hosted by Utah State University Forestry Extension. June, 2019.</w:t>
      </w:r>
    </w:p>
    <w:p w:rsidR="00B00176" w:rsidRDefault="00B00176">
      <w:pPr>
        <w:pStyle w:val="BodyText"/>
        <w:ind w:left="100" w:right="117"/>
        <w:jc w:val="both"/>
        <w:rPr>
          <w:b/>
        </w:rPr>
      </w:pPr>
    </w:p>
    <w:p w:rsidR="007435F5" w:rsidRDefault="007435F5">
      <w:pPr>
        <w:pStyle w:val="BodyText"/>
        <w:ind w:left="100" w:right="117"/>
        <w:jc w:val="both"/>
      </w:pPr>
      <w:r w:rsidRPr="007435F5">
        <w:rPr>
          <w:b/>
        </w:rPr>
        <w:t>Bassuk, Nina</w:t>
      </w:r>
      <w:r w:rsidR="009235E7">
        <w:t>, Raffel, Gary, Schwartz Sax, Miles.</w:t>
      </w:r>
      <w:r>
        <w:t xml:space="preserve"> “</w:t>
      </w:r>
      <w:r w:rsidRPr="007435F5">
        <w:t>Root Growth of Accolade™ Elm in Structural Soil Under Porous and Nonporous Asphalt After Twelve Years</w:t>
      </w:r>
      <w:r>
        <w:t xml:space="preserve">.” </w:t>
      </w:r>
      <w:r w:rsidRPr="007435F5">
        <w:t>Arboriculture &amp; Urban F</w:t>
      </w:r>
      <w:r w:rsidR="00B00176">
        <w:t>orestry 45(6):297 November 2019.</w:t>
      </w:r>
    </w:p>
    <w:p w:rsidR="009235E7" w:rsidRDefault="009235E7" w:rsidP="00B00176">
      <w:pPr>
        <w:pStyle w:val="BodyText"/>
        <w:ind w:right="117"/>
        <w:jc w:val="both"/>
      </w:pPr>
    </w:p>
    <w:p w:rsidR="009235E7" w:rsidRDefault="009235E7">
      <w:pPr>
        <w:pStyle w:val="BodyText"/>
        <w:ind w:left="100" w:right="117"/>
        <w:jc w:val="both"/>
      </w:pPr>
      <w:r w:rsidRPr="009235E7">
        <w:rPr>
          <w:b/>
        </w:rPr>
        <w:t>Berland A</w:t>
      </w:r>
      <w:r>
        <w:rPr>
          <w:b/>
        </w:rPr>
        <w:t>.</w:t>
      </w:r>
      <w:r w:rsidRPr="009235E7">
        <w:t xml:space="preserve">, Roman LA, Vogt J. 2019. </w:t>
      </w:r>
      <w:r>
        <w:t>“</w:t>
      </w:r>
      <w:r w:rsidRPr="009235E7">
        <w:t>Can field crews telecommute? Varied data quality from citizen science tree inventories conducted using street-level imagery.</w:t>
      </w:r>
      <w:r>
        <w:t>”</w:t>
      </w:r>
      <w:r w:rsidRPr="009235E7">
        <w:t xml:space="preserve"> Forests 10: 349, </w:t>
      </w:r>
      <w:hyperlink r:id="rId6" w:history="1">
        <w:r w:rsidRPr="00884B6B">
          <w:rPr>
            <w:rStyle w:val="Hyperlink"/>
          </w:rPr>
          <w:t>https://doi.org/10.3390/f10040349</w:t>
        </w:r>
      </w:hyperlink>
      <w:r w:rsidR="00424BA3">
        <w:rPr>
          <w:rStyle w:val="Hyperlink"/>
        </w:rPr>
        <w:t>.</w:t>
      </w:r>
      <w:r>
        <w:t xml:space="preserve"> </w:t>
      </w:r>
    </w:p>
    <w:p w:rsidR="009235E7" w:rsidRDefault="009235E7">
      <w:pPr>
        <w:pStyle w:val="BodyText"/>
        <w:ind w:left="100" w:right="117"/>
        <w:jc w:val="both"/>
      </w:pPr>
    </w:p>
    <w:p w:rsidR="009235E7" w:rsidRDefault="009235E7">
      <w:pPr>
        <w:pStyle w:val="BodyText"/>
        <w:ind w:left="100" w:right="117"/>
        <w:jc w:val="both"/>
      </w:pPr>
      <w:r w:rsidRPr="009235E7">
        <w:rPr>
          <w:b/>
        </w:rPr>
        <w:t>Berland A</w:t>
      </w:r>
      <w:r>
        <w:rPr>
          <w:b/>
        </w:rPr>
        <w:t>.</w:t>
      </w:r>
      <w:r w:rsidRPr="009235E7">
        <w:t xml:space="preserve">, Roman LA, Vogt J. 2019. </w:t>
      </w:r>
      <w:r>
        <w:t>“</w:t>
      </w:r>
      <w:r w:rsidRPr="009235E7">
        <w:t>Generating street tree data using Google Street View: Data quality varies according to analyst expertise.</w:t>
      </w:r>
      <w:r>
        <w:t xml:space="preserve">” </w:t>
      </w:r>
      <w:r w:rsidRPr="009235E7">
        <w:t>Oral presentation at the American Association of Geographers Annual Meeting. Washington, DC.</w:t>
      </w:r>
    </w:p>
    <w:p w:rsidR="009235E7" w:rsidRDefault="009235E7">
      <w:pPr>
        <w:pStyle w:val="BodyText"/>
        <w:ind w:left="100" w:right="117"/>
        <w:jc w:val="both"/>
      </w:pPr>
    </w:p>
    <w:p w:rsidR="009235E7" w:rsidRDefault="009235E7">
      <w:pPr>
        <w:pStyle w:val="BodyText"/>
        <w:ind w:left="100" w:right="117"/>
        <w:jc w:val="both"/>
      </w:pPr>
      <w:r w:rsidRPr="009235E7">
        <w:rPr>
          <w:b/>
        </w:rPr>
        <w:t>Berland, A.</w:t>
      </w:r>
      <w:r>
        <w:t xml:space="preserve"> </w:t>
      </w:r>
      <w:r w:rsidRPr="009235E7">
        <w:t xml:space="preserve">Urban Forest Management &amp; Planning Workshop, January 17, 2019. Led a workshop for 140 urban forestry professionals at the Morton Arboretum in suburban Chicago. This public outreach workshop shared perspectives on best practices for municipal street tree inventories. </w:t>
      </w:r>
      <w:hyperlink r:id="rId7" w:history="1">
        <w:r w:rsidRPr="00884B6B">
          <w:rPr>
            <w:rStyle w:val="Hyperlink"/>
          </w:rPr>
          <w:t>http://chicagorti.org/TreeMgmtSymposium</w:t>
        </w:r>
      </w:hyperlink>
      <w:r>
        <w:t xml:space="preserve"> </w:t>
      </w:r>
    </w:p>
    <w:p w:rsidR="00CB213C" w:rsidRDefault="00CB213C">
      <w:pPr>
        <w:pStyle w:val="BodyText"/>
        <w:ind w:left="100" w:right="117"/>
        <w:jc w:val="both"/>
      </w:pPr>
    </w:p>
    <w:p w:rsidR="00CB213C" w:rsidRDefault="00CB213C" w:rsidP="00CB213C">
      <w:pPr>
        <w:pStyle w:val="BodyText"/>
        <w:ind w:left="100" w:right="117"/>
        <w:jc w:val="both"/>
      </w:pPr>
      <w:r w:rsidRPr="00CB213C">
        <w:t>A</w:t>
      </w:r>
      <w:r w:rsidR="00372837">
        <w:t>cheampon Atta-Boateng</w:t>
      </w:r>
      <w:r w:rsidRPr="00CB213C">
        <w:t xml:space="preserve">, </w:t>
      </w:r>
      <w:r>
        <w:rPr>
          <w:b/>
        </w:rPr>
        <w:t>Graeme P. Berlyn</w:t>
      </w:r>
      <w:r w:rsidRPr="00CB213C">
        <w:t>, Corey S. O'Her</w:t>
      </w:r>
      <w:r w:rsidR="00372837">
        <w:t>n, Alexander J. Felson</w:t>
      </w:r>
      <w:r>
        <w:t>.</w:t>
      </w:r>
      <w:r w:rsidR="00372837">
        <w:t xml:space="preserve"> </w:t>
      </w:r>
      <w:r>
        <w:t xml:space="preserve">2019. “Suitability </w:t>
      </w:r>
      <w:r w:rsidRPr="00CB213C">
        <w:t>of wetland macrophyte in green cooling tower performance.</w:t>
      </w:r>
      <w:r>
        <w:t>”</w:t>
      </w:r>
      <w:r w:rsidRPr="00CB213C">
        <w:t>  Ecological Engineering Ecological Engineering Vol.127;487</w:t>
      </w:r>
      <w:r w:rsidR="00027096">
        <w:t>.</w:t>
      </w:r>
    </w:p>
    <w:p w:rsidR="00CB213C" w:rsidRDefault="00CB213C">
      <w:pPr>
        <w:pStyle w:val="BodyText"/>
        <w:ind w:left="100" w:right="117"/>
        <w:jc w:val="both"/>
      </w:pPr>
    </w:p>
    <w:p w:rsidR="00CB213C" w:rsidRDefault="00CB213C">
      <w:pPr>
        <w:pStyle w:val="BodyText"/>
        <w:ind w:left="100" w:right="117"/>
        <w:jc w:val="both"/>
      </w:pPr>
      <w:r w:rsidRPr="00CB213C">
        <w:t xml:space="preserve">Craven, D., J. Hall, </w:t>
      </w:r>
      <w:r>
        <w:rPr>
          <w:b/>
        </w:rPr>
        <w:t>Graeme P. Berlyn</w:t>
      </w:r>
      <w:r w:rsidRPr="00CB213C">
        <w:t xml:space="preserve">,  M.S. Ashton, M. van Breugel.  2019.  </w:t>
      </w:r>
      <w:r>
        <w:t>“Environmental   </w:t>
      </w:r>
      <w:r w:rsidRPr="00CB213C">
        <w:t>filtering Habitat filtering limits functional diversity during succession in a wet tropical secondary forest.</w:t>
      </w:r>
      <w:r>
        <w:t>”</w:t>
      </w:r>
      <w:r w:rsidRPr="00CB213C">
        <w:t xml:space="preserve">  Journal of Vegetation Science.  </w:t>
      </w:r>
      <w:r>
        <w:t>(in p</w:t>
      </w:r>
      <w:r w:rsidRPr="00CB213C">
        <w:t>ress</w:t>
      </w:r>
      <w:r>
        <w:t>)</w:t>
      </w:r>
    </w:p>
    <w:p w:rsidR="00CB213C" w:rsidRDefault="00CB213C">
      <w:pPr>
        <w:pStyle w:val="BodyText"/>
        <w:ind w:left="100" w:right="117"/>
        <w:jc w:val="both"/>
      </w:pPr>
    </w:p>
    <w:p w:rsidR="00CB213C" w:rsidRDefault="00CB213C">
      <w:pPr>
        <w:pStyle w:val="BodyText"/>
        <w:ind w:left="100" w:right="117"/>
        <w:jc w:val="both"/>
      </w:pPr>
      <w:r w:rsidRPr="00CB213C">
        <w:t xml:space="preserve">Poulos, H. Ms Gailynn Milligan, </w:t>
      </w:r>
      <w:r w:rsidRPr="00CB213C">
        <w:rPr>
          <w:b/>
        </w:rPr>
        <w:t>Dr Graeme Berlyn</w:t>
      </w:r>
      <w:r w:rsidRPr="00CB213C">
        <w:t xml:space="preserve">, Dr Barry Chernoff, Mr Joseph Milligan, Dr Martha Gilmore. 2019,    </w:t>
      </w:r>
      <w:r>
        <w:t>“</w:t>
      </w:r>
      <w:r w:rsidRPr="00CB213C">
        <w:t>Estimation of short-term C-fixation in a New England temperate tidal freshwater wetland.</w:t>
      </w:r>
      <w:r>
        <w:t>”</w:t>
      </w:r>
      <w:r w:rsidRPr="00CB213C">
        <w:t xml:space="preserve">  2019. </w:t>
      </w:r>
      <w:hyperlink r:id="rId8" w:history="1">
        <w:r w:rsidR="00342510" w:rsidRPr="00884B6B">
          <w:rPr>
            <w:rStyle w:val="Hyperlink"/>
          </w:rPr>
          <w:t>https://doi.org/10.1016/j.heliyon.2019.e01782</w:t>
        </w:r>
      </w:hyperlink>
      <w:r w:rsidR="00342510">
        <w:t xml:space="preserve"> </w:t>
      </w:r>
    </w:p>
    <w:p w:rsidR="00342510" w:rsidRDefault="00342510">
      <w:pPr>
        <w:pStyle w:val="BodyText"/>
        <w:ind w:left="100" w:right="117"/>
        <w:jc w:val="both"/>
      </w:pPr>
    </w:p>
    <w:p w:rsidR="00342510" w:rsidRDefault="00342510">
      <w:pPr>
        <w:pStyle w:val="BodyText"/>
        <w:ind w:left="100" w:right="117"/>
        <w:jc w:val="both"/>
      </w:pPr>
      <w:r w:rsidRPr="00342510">
        <w:t>Anitra L. Thorhauga,</w:t>
      </w:r>
      <w:r w:rsidRPr="00342510">
        <w:rPr>
          <w:rFonts w:ascii="Monaco" w:hAnsi="Monaco" w:cs="Monaco"/>
        </w:rPr>
        <w:t>⁎</w:t>
      </w:r>
      <w:r w:rsidR="00A20807">
        <w:t>, Helen M. Poulos</w:t>
      </w:r>
      <w:r w:rsidRPr="00342510">
        <w:t>, Jorge Ló</w:t>
      </w:r>
      <w:r w:rsidR="00A20807">
        <w:t>pez-Portillo, Jordan Barr</w:t>
      </w:r>
      <w:r w:rsidRPr="00342510">
        <w:t>, Ana Laura Lara-Domí</w:t>
      </w:r>
      <w:r w:rsidR="00A20807">
        <w:t>nguez</w:t>
      </w:r>
      <w:r w:rsidRPr="00342510">
        <w:t>,</w:t>
      </w:r>
      <w:r w:rsidR="00A20807">
        <w:t xml:space="preserve"> Tim C. Ku</w:t>
      </w:r>
      <w:r w:rsidRPr="00342510">
        <w:t xml:space="preserve">, </w:t>
      </w:r>
      <w:r w:rsidRPr="00342510">
        <w:rPr>
          <w:b/>
        </w:rPr>
        <w:t>Graeme P. Berlyn</w:t>
      </w:r>
      <w:r w:rsidRPr="00342510">
        <w:t xml:space="preserve">.  2019.  </w:t>
      </w:r>
      <w:r>
        <w:t>“</w:t>
      </w:r>
      <w:r w:rsidRPr="00342510">
        <w:t>Gulf of Mexico estuarine blue carbon stock, extent and flux: Mangroves,marshes, and seagrasses: A North American hotspot.</w:t>
      </w:r>
      <w:r>
        <w:t>”</w:t>
      </w:r>
      <w:r w:rsidRPr="00342510">
        <w:t xml:space="preserve"> Science of the Total Environment. 653:1253-1261.</w:t>
      </w:r>
    </w:p>
    <w:p w:rsidR="00342510" w:rsidRDefault="00342510">
      <w:pPr>
        <w:pStyle w:val="BodyText"/>
        <w:ind w:left="100" w:right="117"/>
        <w:jc w:val="both"/>
      </w:pPr>
    </w:p>
    <w:p w:rsidR="00342510" w:rsidRDefault="00342510" w:rsidP="00372837">
      <w:pPr>
        <w:pStyle w:val="BodyText"/>
        <w:ind w:right="117"/>
        <w:jc w:val="both"/>
      </w:pPr>
      <w:r w:rsidRPr="00342510">
        <w:t xml:space="preserve">Atta-Boateng, A, </w:t>
      </w:r>
      <w:r w:rsidRPr="00607D31">
        <w:rPr>
          <w:b/>
        </w:rPr>
        <w:t xml:space="preserve">Berlyn, G.P.  </w:t>
      </w:r>
      <w:r w:rsidRPr="00342510">
        <w:t xml:space="preserve">2019. </w:t>
      </w:r>
      <w:r>
        <w:t>“</w:t>
      </w:r>
      <w:r w:rsidRPr="00342510">
        <w:t>Limiting stress-elimination hypothesis: approach to increase savanna cowpea productivity by stress reduction.</w:t>
      </w:r>
      <w:r>
        <w:t>”</w:t>
      </w:r>
      <w:r w:rsidRPr="00342510">
        <w:t xml:space="preserve">  </w:t>
      </w:r>
      <w:hyperlink r:id="rId9" w:history="1">
        <w:r w:rsidR="00607D31" w:rsidRPr="00884B6B">
          <w:rPr>
            <w:rStyle w:val="Hyperlink"/>
          </w:rPr>
          <w:t>https://doi.org/10.1101/594754</w:t>
        </w:r>
      </w:hyperlink>
      <w:r w:rsidR="00424BA3">
        <w:rPr>
          <w:rStyle w:val="Hyperlink"/>
        </w:rPr>
        <w:t>.</w:t>
      </w:r>
      <w:r w:rsidR="00607D31">
        <w:t xml:space="preserve"> </w:t>
      </w:r>
    </w:p>
    <w:p w:rsidR="00607D31" w:rsidRDefault="00607D31" w:rsidP="00342510">
      <w:pPr>
        <w:pStyle w:val="BodyText"/>
        <w:ind w:left="100" w:right="117"/>
        <w:jc w:val="both"/>
      </w:pPr>
    </w:p>
    <w:p w:rsidR="00607D31" w:rsidRDefault="00607D31" w:rsidP="00607D31">
      <w:pPr>
        <w:widowControl/>
        <w:autoSpaceDE/>
        <w:autoSpaceDN/>
        <w:jc w:val="both"/>
        <w:rPr>
          <w:rFonts w:eastAsia="Times New Roman" w:cs="Calibri"/>
          <w:color w:val="000000"/>
          <w:sz w:val="24"/>
          <w:szCs w:val="24"/>
          <w:lang w:bidi="ar-SA"/>
        </w:rPr>
      </w:pPr>
      <w:r>
        <w:rPr>
          <w:rFonts w:eastAsia="Times New Roman" w:cs="Calibri"/>
          <w:color w:val="000000"/>
          <w:sz w:val="24"/>
          <w:szCs w:val="24"/>
          <w:lang w:bidi="ar-SA"/>
        </w:rPr>
        <w:t>Xu</w:t>
      </w:r>
      <w:r w:rsidRPr="00607D31">
        <w:rPr>
          <w:rFonts w:eastAsia="Times New Roman" w:cs="Calibri"/>
          <w:color w:val="000000"/>
          <w:sz w:val="24"/>
          <w:szCs w:val="24"/>
          <w:lang w:bidi="ar-SA"/>
        </w:rPr>
        <w:t xml:space="preserve">ming Wang, Xiaoke Wang, Yuanyuan Chen, </w:t>
      </w:r>
      <w:r w:rsidRPr="00607D31">
        <w:rPr>
          <w:rFonts w:eastAsia="Times New Roman" w:cs="Calibri"/>
          <w:b/>
          <w:color w:val="000000"/>
          <w:sz w:val="24"/>
          <w:szCs w:val="24"/>
          <w:lang w:bidi="ar-SA"/>
        </w:rPr>
        <w:t>Graeme P Berlyn</w:t>
      </w:r>
      <w:r w:rsidRPr="00607D31">
        <w:rPr>
          <w:rFonts w:eastAsia="Times New Roman" w:cs="Calibri"/>
          <w:color w:val="000000"/>
          <w:sz w:val="24"/>
          <w:szCs w:val="24"/>
          <w:lang w:bidi="ar-SA"/>
        </w:rPr>
        <w:t xml:space="preserve">. 2019. </w:t>
      </w:r>
      <w:r>
        <w:rPr>
          <w:rFonts w:eastAsia="Times New Roman" w:cs="Calibri"/>
          <w:color w:val="000000"/>
          <w:sz w:val="24"/>
          <w:szCs w:val="24"/>
          <w:lang w:bidi="ar-SA"/>
        </w:rPr>
        <w:t>“</w:t>
      </w:r>
      <w:r w:rsidRPr="00607D31">
        <w:rPr>
          <w:rFonts w:eastAsia="Times New Roman" w:cs="Calibri"/>
          <w:color w:val="000000"/>
          <w:sz w:val="24"/>
          <w:szCs w:val="24"/>
          <w:lang w:bidi="ar-SA"/>
        </w:rPr>
        <w:t>Photosynthetic parameters of urban greening trees growing on paved land.</w:t>
      </w:r>
      <w:r>
        <w:rPr>
          <w:rFonts w:eastAsia="Times New Roman" w:cs="Calibri"/>
          <w:color w:val="000000"/>
          <w:sz w:val="24"/>
          <w:szCs w:val="24"/>
          <w:lang w:bidi="ar-SA"/>
        </w:rPr>
        <w:t>” iForest: Biogeosciences and F</w:t>
      </w:r>
      <w:r w:rsidRPr="00607D31">
        <w:rPr>
          <w:rFonts w:eastAsia="Times New Roman" w:cs="Calibri"/>
          <w:color w:val="000000"/>
          <w:sz w:val="24"/>
          <w:szCs w:val="24"/>
          <w:lang w:bidi="ar-SA"/>
        </w:rPr>
        <w:t xml:space="preserve">orestry. </w:t>
      </w:r>
      <w:r>
        <w:rPr>
          <w:rFonts w:eastAsia="Times New Roman" w:cs="Calibri"/>
          <w:color w:val="000000"/>
          <w:sz w:val="24"/>
          <w:szCs w:val="24"/>
          <w:lang w:bidi="ar-SA"/>
        </w:rPr>
        <w:t>V</w:t>
      </w:r>
      <w:r w:rsidRPr="00607D31">
        <w:rPr>
          <w:rFonts w:eastAsia="Times New Roman" w:cs="Calibri"/>
          <w:color w:val="000000"/>
          <w:sz w:val="24"/>
          <w:szCs w:val="24"/>
          <w:lang w:bidi="ar-SA"/>
        </w:rPr>
        <w:t>ol</w:t>
      </w:r>
      <w:r>
        <w:rPr>
          <w:rFonts w:eastAsia="Times New Roman" w:cs="Calibri"/>
          <w:color w:val="000000"/>
          <w:sz w:val="24"/>
          <w:szCs w:val="24"/>
          <w:lang w:bidi="ar-SA"/>
        </w:rPr>
        <w:t xml:space="preserve"> </w:t>
      </w:r>
      <w:r w:rsidRPr="00607D31">
        <w:rPr>
          <w:rFonts w:eastAsia="Times New Roman" w:cs="Calibri"/>
          <w:color w:val="000000"/>
          <w:sz w:val="24"/>
          <w:szCs w:val="24"/>
          <w:lang w:bidi="ar-SA"/>
        </w:rPr>
        <w:t>12:403-410.</w:t>
      </w:r>
      <w:r>
        <w:rPr>
          <w:rFonts w:eastAsia="Times New Roman" w:cs="Calibri"/>
          <w:color w:val="000000"/>
          <w:sz w:val="24"/>
          <w:szCs w:val="24"/>
          <w:lang w:bidi="ar-SA"/>
        </w:rPr>
        <w:t xml:space="preserve"> </w:t>
      </w:r>
      <w:hyperlink r:id="rId10" w:history="1">
        <w:r w:rsidRPr="00884B6B">
          <w:rPr>
            <w:rStyle w:val="Hyperlink"/>
            <w:rFonts w:eastAsia="Times New Roman" w:cs="Calibri"/>
            <w:sz w:val="24"/>
            <w:szCs w:val="24"/>
            <w:lang w:bidi="ar-SA"/>
          </w:rPr>
          <w:t>https://doi.org/10.3832/ifor2939-012</w:t>
        </w:r>
      </w:hyperlink>
      <w:r w:rsidR="00424BA3">
        <w:rPr>
          <w:rFonts w:eastAsia="Times New Roman" w:cs="Calibri"/>
          <w:color w:val="000000"/>
          <w:sz w:val="24"/>
          <w:szCs w:val="24"/>
          <w:lang w:bidi="ar-SA"/>
        </w:rPr>
        <w:t>.</w:t>
      </w:r>
    </w:p>
    <w:p w:rsidR="00666BA0" w:rsidRDefault="00666BA0" w:rsidP="00A20807">
      <w:pPr>
        <w:pStyle w:val="BodyText"/>
        <w:ind w:right="117"/>
        <w:jc w:val="both"/>
      </w:pPr>
    </w:p>
    <w:p w:rsidR="00666BA0" w:rsidRDefault="00372837" w:rsidP="00A20807">
      <w:pPr>
        <w:pStyle w:val="BodyText"/>
        <w:ind w:right="117"/>
        <w:jc w:val="both"/>
      </w:pPr>
      <w:r>
        <w:rPr>
          <w:b/>
        </w:rPr>
        <w:t>F</w:t>
      </w:r>
      <w:r w:rsidR="00666BA0" w:rsidRPr="00666BA0">
        <w:rPr>
          <w:b/>
        </w:rPr>
        <w:t>errini, Francesco</w:t>
      </w:r>
      <w:r w:rsidR="00666BA0">
        <w:t>. “</w:t>
      </w:r>
      <w:r w:rsidR="00666BA0" w:rsidRPr="00666BA0">
        <w:t>Effects of heavy pruning on tree growth and physiology and on microclimate conditions</w:t>
      </w:r>
      <w:r w:rsidR="00666BA0">
        <w:t xml:space="preserve">.” Presented at </w:t>
      </w:r>
      <w:r w:rsidR="00666BA0" w:rsidRPr="00666BA0">
        <w:t>ISAHK Arboriculture Summit</w:t>
      </w:r>
      <w:r w:rsidR="00666BA0">
        <w:t>. November, 2019.</w:t>
      </w:r>
    </w:p>
    <w:p w:rsidR="00666BA0" w:rsidRDefault="00666BA0" w:rsidP="00A20807">
      <w:pPr>
        <w:pStyle w:val="BodyText"/>
        <w:ind w:right="117"/>
        <w:jc w:val="both"/>
      </w:pPr>
    </w:p>
    <w:p w:rsidR="00666BA0" w:rsidRDefault="00372837" w:rsidP="00A20807">
      <w:pPr>
        <w:pStyle w:val="BodyText"/>
        <w:ind w:right="117"/>
        <w:jc w:val="both"/>
      </w:pPr>
      <w:r w:rsidRPr="00372837">
        <w:rPr>
          <w:b/>
        </w:rPr>
        <w:t>Fini, Alessio</w:t>
      </w:r>
      <w:r>
        <w:rPr>
          <w:b/>
        </w:rPr>
        <w:t xml:space="preserve"> (presenter)</w:t>
      </w:r>
      <w:r w:rsidRPr="00372837">
        <w:rPr>
          <w:b/>
        </w:rPr>
        <w:t>, Ferrini, Francesco</w:t>
      </w:r>
      <w:r>
        <w:t xml:space="preserve">. Presentation </w:t>
      </w:r>
      <w:r w:rsidRPr="00372837">
        <w:t>done at the event Binome, Cuggiono, Italy, about the pruning experiment funded to Franc</w:t>
      </w:r>
      <w:r>
        <w:t>esco (topping and microclimate). 2019.</w:t>
      </w:r>
    </w:p>
    <w:p w:rsidR="00372837" w:rsidRDefault="00372837" w:rsidP="00A20807">
      <w:pPr>
        <w:pStyle w:val="BodyText"/>
        <w:ind w:right="117"/>
        <w:jc w:val="both"/>
      </w:pPr>
    </w:p>
    <w:p w:rsidR="00372837" w:rsidRDefault="00372837" w:rsidP="00A20807">
      <w:pPr>
        <w:pStyle w:val="BodyText"/>
        <w:ind w:right="117"/>
        <w:jc w:val="both"/>
      </w:pPr>
      <w:r w:rsidRPr="00372837">
        <w:rPr>
          <w:b/>
        </w:rPr>
        <w:t>Goodfellow, John</w:t>
      </w:r>
      <w:r>
        <w:t>. “Cost efficiency of IVM.” Presentations made at Pro Veg Mngt Assoc, Edmonton, Alberta (April, 2019), Trees &amp; Utilities Conference in Cincinnati, OH (Sept. 2019),  Mt Lake Veg Mngt Conference in Norfolk, VA (Oct. 2019), and IL Arb. Assoc, Tinley Park, IL (Nov. 2019). 2019.</w:t>
      </w:r>
    </w:p>
    <w:p w:rsidR="00372837" w:rsidRDefault="00372837" w:rsidP="00A20807">
      <w:pPr>
        <w:pStyle w:val="BodyText"/>
        <w:ind w:right="117"/>
        <w:jc w:val="both"/>
      </w:pPr>
    </w:p>
    <w:p w:rsidR="00372837" w:rsidRDefault="00C4693D" w:rsidP="00A20807">
      <w:pPr>
        <w:pStyle w:val="BodyText"/>
        <w:ind w:right="117"/>
        <w:jc w:val="both"/>
      </w:pPr>
      <w:r w:rsidRPr="00640AE3">
        <w:rPr>
          <w:b/>
        </w:rPr>
        <w:t>Hauer, Rich</w:t>
      </w:r>
      <w:r>
        <w:t>. “</w:t>
      </w:r>
      <w:r w:rsidRPr="00C4693D">
        <w:t>15 Years of TREE Fund Research Grant Program</w:t>
      </w:r>
      <w:r>
        <w:t xml:space="preserve">.” </w:t>
      </w:r>
      <w:r w:rsidRPr="00C4693D">
        <w:t>Accepted. Arborist News. 28(6):32–35.</w:t>
      </w:r>
      <w:r>
        <w:t xml:space="preserve"> 2019.</w:t>
      </w:r>
    </w:p>
    <w:p w:rsidR="00C4693D" w:rsidRDefault="00C4693D" w:rsidP="00A20807">
      <w:pPr>
        <w:pStyle w:val="BodyText"/>
        <w:ind w:right="117"/>
        <w:jc w:val="both"/>
      </w:pPr>
    </w:p>
    <w:p w:rsidR="00C4693D" w:rsidRDefault="00C4693D" w:rsidP="00A20807">
      <w:pPr>
        <w:pStyle w:val="BodyText"/>
        <w:ind w:right="117"/>
        <w:jc w:val="both"/>
      </w:pPr>
      <w:r w:rsidRPr="00640AE3">
        <w:rPr>
          <w:b/>
        </w:rPr>
        <w:t>Hauer, Rich</w:t>
      </w:r>
      <w:r>
        <w:t>. “</w:t>
      </w:r>
      <w:r w:rsidRPr="00C4693D">
        <w:t>Development Practice and Ordinances as Predictors of Urban Canopy Coverage in Florida Cities</w:t>
      </w:r>
      <w:r>
        <w:t xml:space="preserve">.” </w:t>
      </w:r>
      <w:r w:rsidRPr="00C4693D">
        <w:t>Landscape &amp; Urban Planning. 190 (2019): 103603</w:t>
      </w:r>
      <w:r w:rsidR="00640AE3">
        <w:t>.</w:t>
      </w:r>
    </w:p>
    <w:p w:rsidR="00640AE3" w:rsidRDefault="00640AE3" w:rsidP="00A20807">
      <w:pPr>
        <w:pStyle w:val="BodyText"/>
        <w:ind w:right="117"/>
        <w:jc w:val="both"/>
      </w:pPr>
    </w:p>
    <w:p w:rsidR="00640AE3" w:rsidRDefault="00640AE3" w:rsidP="00A20807">
      <w:pPr>
        <w:pStyle w:val="BodyText"/>
        <w:ind w:right="117"/>
        <w:jc w:val="both"/>
      </w:pPr>
      <w:r w:rsidRPr="00640AE3">
        <w:rPr>
          <w:b/>
        </w:rPr>
        <w:t>Hauer, Rich</w:t>
      </w:r>
      <w:r>
        <w:t>. “</w:t>
      </w:r>
      <w:r w:rsidRPr="00640AE3">
        <w:t>Street Trees, Construction, &amp; Longevity: Tree Growth and Response Over Forty Years (1979-2018).</w:t>
      </w:r>
      <w:r>
        <w:t xml:space="preserve">” Presented at the </w:t>
      </w:r>
      <w:r w:rsidRPr="00640AE3">
        <w:t>Research Center for Urban Forestry, State Forestry Administration, Chinese Academy of Sciences. Oral Presentation. Beijing, China.</w:t>
      </w:r>
      <w:r>
        <w:t xml:space="preserve"> </w:t>
      </w:r>
      <w:r w:rsidRPr="00640AE3">
        <w:t>Jan. 7, 2019</w:t>
      </w:r>
      <w:r>
        <w:t>.</w:t>
      </w:r>
    </w:p>
    <w:p w:rsidR="00640AE3" w:rsidRDefault="00640AE3" w:rsidP="00A20807">
      <w:pPr>
        <w:pStyle w:val="BodyText"/>
        <w:ind w:right="117"/>
        <w:jc w:val="both"/>
      </w:pPr>
    </w:p>
    <w:p w:rsidR="00640AE3" w:rsidRDefault="00640AE3" w:rsidP="00640AE3">
      <w:pPr>
        <w:pStyle w:val="BodyText"/>
        <w:ind w:right="117"/>
        <w:jc w:val="both"/>
      </w:pPr>
      <w:r w:rsidRPr="00640AE3">
        <w:rPr>
          <w:b/>
        </w:rPr>
        <w:t>Hauer, Rich</w:t>
      </w:r>
      <w:r>
        <w:t>. “</w:t>
      </w:r>
      <w:r w:rsidRPr="00640AE3">
        <w:t>The ABC’s (Arboreal Biology &amp; Construction) of Trees and Construction</w:t>
      </w:r>
      <w:r>
        <w:t xml:space="preserve">.” Presented at the </w:t>
      </w:r>
      <w:r w:rsidRPr="00640AE3">
        <w:t>2019 IAA Annual Conference. Indianapolis Arborist Association. Oral Presentation. Indianapolis, IN.</w:t>
      </w:r>
      <w:r>
        <w:t xml:space="preserve"> </w:t>
      </w:r>
      <w:r w:rsidRPr="00640AE3">
        <w:t>Jan. 22-24, 2019</w:t>
      </w:r>
      <w:r>
        <w:t>.</w:t>
      </w:r>
    </w:p>
    <w:p w:rsidR="00640AE3" w:rsidRDefault="00640AE3" w:rsidP="00A20807">
      <w:pPr>
        <w:pStyle w:val="BodyText"/>
        <w:ind w:right="117"/>
        <w:jc w:val="both"/>
      </w:pPr>
    </w:p>
    <w:p w:rsidR="00640AE3" w:rsidRDefault="00640AE3" w:rsidP="00640AE3">
      <w:pPr>
        <w:pStyle w:val="BodyText"/>
        <w:ind w:right="117"/>
        <w:jc w:val="both"/>
      </w:pPr>
      <w:r w:rsidRPr="00640AE3">
        <w:rPr>
          <w:b/>
        </w:rPr>
        <w:t>Hauer, Rich</w:t>
      </w:r>
      <w:r>
        <w:t>. “</w:t>
      </w:r>
      <w:r w:rsidRPr="00640AE3">
        <w:t>Street Tree Longevity and Construction: 40 Year Case Study of Trees, Construction, and Practice</w:t>
      </w:r>
      <w:r>
        <w:t xml:space="preserve">.” Presented at the </w:t>
      </w:r>
      <w:r w:rsidRPr="00640AE3">
        <w:t>2019 WAA/DNR Annual Conference. Wisconsin Arborist Association. Oral Presentation. Green Bay, WI.</w:t>
      </w:r>
      <w:r>
        <w:t xml:space="preserve"> </w:t>
      </w:r>
      <w:r w:rsidRPr="00640AE3">
        <w:t>Feb. 17-20, 2019</w:t>
      </w:r>
      <w:r>
        <w:t>.</w:t>
      </w:r>
    </w:p>
    <w:p w:rsidR="00640AE3" w:rsidRDefault="00640AE3" w:rsidP="00A20807">
      <w:pPr>
        <w:pStyle w:val="BodyText"/>
        <w:ind w:right="117"/>
        <w:jc w:val="both"/>
      </w:pPr>
    </w:p>
    <w:p w:rsidR="00640AE3" w:rsidRDefault="00640AE3" w:rsidP="00640AE3">
      <w:pPr>
        <w:pStyle w:val="BodyText"/>
        <w:ind w:right="117"/>
        <w:jc w:val="both"/>
      </w:pPr>
      <w:r w:rsidRPr="00640AE3">
        <w:rPr>
          <w:b/>
        </w:rPr>
        <w:t>Hauer, Rich</w:t>
      </w:r>
      <w:r>
        <w:t>. “</w:t>
      </w:r>
      <w:r w:rsidRPr="00640AE3">
        <w:t>The Risky Business of Trees and Construction: Baby Stepping Trees Through Decision Making</w:t>
      </w:r>
      <w:r>
        <w:t xml:space="preserve">.” Presented at the </w:t>
      </w:r>
      <w:r w:rsidRPr="00640AE3">
        <w:t>Missouri Community Forestry Council Annual meeting. Oral Presentation. St. Louis, MO.</w:t>
      </w:r>
      <w:r>
        <w:t xml:space="preserve"> March 14, 2019.</w:t>
      </w:r>
    </w:p>
    <w:p w:rsidR="00640AE3" w:rsidRDefault="00640AE3" w:rsidP="00A20807">
      <w:pPr>
        <w:pStyle w:val="BodyText"/>
        <w:ind w:right="117"/>
        <w:jc w:val="both"/>
      </w:pPr>
    </w:p>
    <w:p w:rsidR="00640AE3" w:rsidRDefault="00640AE3" w:rsidP="00A20807">
      <w:pPr>
        <w:pStyle w:val="BodyText"/>
        <w:ind w:right="117"/>
        <w:jc w:val="both"/>
      </w:pPr>
      <w:r w:rsidRPr="00640AE3">
        <w:rPr>
          <w:b/>
        </w:rPr>
        <w:t>Hauer, Rich</w:t>
      </w:r>
      <w:r w:rsidR="00B00176">
        <w:t xml:space="preserve">, and </w:t>
      </w:r>
      <w:r w:rsidR="00B00176" w:rsidRPr="00B00176">
        <w:rPr>
          <w:b/>
        </w:rPr>
        <w:t>Koeser, Andrew</w:t>
      </w:r>
      <w:r w:rsidR="00B00176">
        <w:t>.</w:t>
      </w:r>
      <w:r>
        <w:t xml:space="preserve"> “</w:t>
      </w:r>
      <w:r w:rsidR="00B00176">
        <w:t>Cultivating Innovation – Documenting 15 Years of TREE Fund Research Impact</w:t>
      </w:r>
      <w:r>
        <w:t xml:space="preserve">” presented at TREE Fund Board of Directors Meeting, </w:t>
      </w:r>
      <w:r w:rsidRPr="00640AE3">
        <w:t>May 6-7, 2019</w:t>
      </w:r>
      <w:r>
        <w:t>, and presented at a TREE Fund webinar</w:t>
      </w:r>
      <w:r w:rsidR="00027096">
        <w:t xml:space="preserve">. </w:t>
      </w:r>
      <w:hyperlink r:id="rId11" w:history="1">
        <w:r w:rsidR="00424BA3" w:rsidRPr="009D7D70">
          <w:rPr>
            <w:rStyle w:val="Hyperlink"/>
          </w:rPr>
          <w:t>www.treefund.org/webinar-archive</w:t>
        </w:r>
      </w:hyperlink>
      <w:r>
        <w:t xml:space="preserve">. </w:t>
      </w:r>
      <w:r w:rsidR="00027096">
        <w:t>May 29, 2019.</w:t>
      </w:r>
    </w:p>
    <w:p w:rsidR="00640AE3" w:rsidRDefault="00640AE3" w:rsidP="00A20807">
      <w:pPr>
        <w:pStyle w:val="BodyText"/>
        <w:ind w:right="117"/>
        <w:jc w:val="both"/>
      </w:pPr>
    </w:p>
    <w:p w:rsidR="00640AE3" w:rsidRDefault="00640AE3" w:rsidP="00640AE3">
      <w:pPr>
        <w:pStyle w:val="BodyText"/>
        <w:ind w:right="117"/>
        <w:jc w:val="both"/>
      </w:pPr>
      <w:r w:rsidRPr="00640AE3">
        <w:rPr>
          <w:b/>
        </w:rPr>
        <w:t>Hauer, Rich</w:t>
      </w:r>
      <w:r>
        <w:t>. “</w:t>
      </w:r>
      <w:r w:rsidRPr="00640AE3">
        <w:t>Looking Backward and Forward Through TREE Fund Research: Impacts, Practical Research.</w:t>
      </w:r>
      <w:r>
        <w:t xml:space="preserve">” Presented at the </w:t>
      </w:r>
      <w:r w:rsidRPr="00640AE3">
        <w:t>International Society of Arboriculture 95th Annual Conference &amp; Trade Show, Knoxville, TN.</w:t>
      </w:r>
      <w:r>
        <w:t xml:space="preserve"> </w:t>
      </w:r>
      <w:r w:rsidRPr="00640AE3">
        <w:t>Aug 11-14, 2019</w:t>
      </w:r>
      <w:r>
        <w:t>.</w:t>
      </w:r>
    </w:p>
    <w:p w:rsidR="00640AE3" w:rsidRDefault="00640AE3" w:rsidP="00A20807">
      <w:pPr>
        <w:pStyle w:val="BodyText"/>
        <w:ind w:right="117"/>
        <w:jc w:val="both"/>
        <w:rPr>
          <w:b/>
        </w:rPr>
      </w:pPr>
    </w:p>
    <w:p w:rsidR="00640AE3" w:rsidRDefault="00640AE3" w:rsidP="00640AE3">
      <w:pPr>
        <w:pStyle w:val="BodyText"/>
        <w:ind w:right="117"/>
        <w:jc w:val="both"/>
      </w:pPr>
      <w:r w:rsidRPr="00640AE3">
        <w:rPr>
          <w:b/>
        </w:rPr>
        <w:t>Hauer, Rich</w:t>
      </w:r>
      <w:r>
        <w:t>. “</w:t>
      </w:r>
      <w:r w:rsidRPr="00640AE3">
        <w:t>A300 Part 6, Planting and Transplanting.</w:t>
      </w:r>
      <w:r>
        <w:t xml:space="preserve">” </w:t>
      </w:r>
      <w:r w:rsidRPr="00640AE3">
        <w:t>Oral Presentation. Minneapolis, MN.</w:t>
      </w:r>
      <w:r>
        <w:t xml:space="preserve"> </w:t>
      </w:r>
      <w:r w:rsidRPr="00640AE3">
        <w:t>Oct. 15, 2019</w:t>
      </w:r>
      <w:r>
        <w:t>.</w:t>
      </w:r>
    </w:p>
    <w:p w:rsidR="00640AE3" w:rsidRDefault="00640AE3" w:rsidP="00640AE3">
      <w:pPr>
        <w:pStyle w:val="BodyText"/>
        <w:ind w:right="117"/>
        <w:jc w:val="both"/>
      </w:pPr>
    </w:p>
    <w:p w:rsidR="00640AE3" w:rsidRDefault="00640AE3" w:rsidP="00640AE3">
      <w:pPr>
        <w:pStyle w:val="BodyText"/>
        <w:ind w:right="117"/>
        <w:jc w:val="both"/>
      </w:pPr>
      <w:r w:rsidRPr="00640AE3">
        <w:rPr>
          <w:b/>
        </w:rPr>
        <w:t>Hauer, Rich</w:t>
      </w:r>
      <w:r>
        <w:t>. “</w:t>
      </w:r>
      <w:r w:rsidRPr="00640AE3">
        <w:t>The Science and BMP's of Tree Planting and Establishment to Promote Tree Growth and Longevity</w:t>
      </w:r>
      <w:r>
        <w:t xml:space="preserve">” Presented at the </w:t>
      </w:r>
      <w:r w:rsidRPr="00640AE3">
        <w:t>New Jersey Shade Tree Federation 94th Annual Conference. Atlantic City, NJ.</w:t>
      </w:r>
      <w:r>
        <w:t xml:space="preserve"> </w:t>
      </w:r>
      <w:r w:rsidRPr="00640AE3">
        <w:t>Oct. 24-25, 2019</w:t>
      </w:r>
      <w:r>
        <w:t>.</w:t>
      </w:r>
    </w:p>
    <w:p w:rsidR="00640AE3" w:rsidRDefault="00640AE3" w:rsidP="00A20807">
      <w:pPr>
        <w:pStyle w:val="BodyText"/>
        <w:ind w:right="117"/>
        <w:jc w:val="both"/>
        <w:rPr>
          <w:b/>
        </w:rPr>
      </w:pPr>
    </w:p>
    <w:p w:rsidR="00640AE3" w:rsidRPr="00640AE3" w:rsidRDefault="00640AE3" w:rsidP="00A20807">
      <w:pPr>
        <w:pStyle w:val="BodyText"/>
        <w:ind w:right="117"/>
        <w:jc w:val="both"/>
      </w:pPr>
      <w:r w:rsidRPr="00640AE3">
        <w:rPr>
          <w:b/>
        </w:rPr>
        <w:t>Hauer, Rich</w:t>
      </w:r>
      <w:r>
        <w:t>. “</w:t>
      </w:r>
      <w:r w:rsidRPr="00640AE3">
        <w:t>Building Street Tree Resiliency to a Construction Crisis: A 40-year Case Study of Knowledge.</w:t>
      </w:r>
      <w:r>
        <w:t xml:space="preserve">” </w:t>
      </w:r>
      <w:r w:rsidRPr="00640AE3">
        <w:t>Swedish Tree Association Annual Conference 2019. Oral Presentation. Växjo, Sweden.</w:t>
      </w:r>
      <w:r>
        <w:t xml:space="preserve"> Nov. 6-7, 2019.</w:t>
      </w:r>
    </w:p>
    <w:p w:rsidR="00640AE3" w:rsidRDefault="00640AE3" w:rsidP="00A20807">
      <w:pPr>
        <w:pStyle w:val="BodyText"/>
        <w:ind w:right="117"/>
        <w:jc w:val="both"/>
      </w:pPr>
    </w:p>
    <w:p w:rsidR="00640AE3" w:rsidRDefault="001351A3" w:rsidP="00A20807">
      <w:pPr>
        <w:pStyle w:val="BodyText"/>
        <w:ind w:right="117"/>
        <w:jc w:val="both"/>
      </w:pPr>
      <w:r w:rsidRPr="001351A3">
        <w:rPr>
          <w:b/>
        </w:rPr>
        <w:t>Herms, D.A</w:t>
      </w:r>
      <w:r w:rsidRPr="001351A3">
        <w:t xml:space="preserve">.  2019.  </w:t>
      </w:r>
      <w:r>
        <w:t>“</w:t>
      </w:r>
      <w:r w:rsidRPr="001351A3">
        <w:t>Strategies for conserving ash in the urban forest.</w:t>
      </w:r>
      <w:r>
        <w:t>”</w:t>
      </w:r>
      <w:r w:rsidRPr="001351A3">
        <w:t>  2019 ProGreen Expo, Denver, CO. 6 February.</w:t>
      </w:r>
    </w:p>
    <w:p w:rsidR="001351A3" w:rsidRDefault="001351A3" w:rsidP="00A20807">
      <w:pPr>
        <w:pStyle w:val="BodyText"/>
        <w:ind w:right="117"/>
        <w:jc w:val="both"/>
      </w:pPr>
    </w:p>
    <w:p w:rsidR="001351A3" w:rsidRDefault="001351A3" w:rsidP="00A20807">
      <w:pPr>
        <w:pStyle w:val="BodyText"/>
        <w:ind w:right="117"/>
        <w:jc w:val="both"/>
      </w:pPr>
      <w:r w:rsidRPr="001351A3">
        <w:t xml:space="preserve">Haavik, L.J., and </w:t>
      </w:r>
      <w:r w:rsidRPr="001351A3">
        <w:rPr>
          <w:b/>
        </w:rPr>
        <w:t>D.A. Herms</w:t>
      </w:r>
      <w:r w:rsidRPr="001351A3">
        <w:t xml:space="preserve">.  2019.  </w:t>
      </w:r>
      <w:r>
        <w:t>“</w:t>
      </w:r>
      <w:r w:rsidRPr="001351A3">
        <w:t>Growth and ecophysiology vary little among North American, an Asian, and a North American x Asian hybrid ash (Fraxinus) species in a common garden in Ohio, USA.</w:t>
      </w:r>
      <w:r>
        <w:t>”</w:t>
      </w:r>
      <w:r w:rsidRPr="001351A3">
        <w:t>  Arboriculture and Urban Forestry 45:85-99.</w:t>
      </w:r>
    </w:p>
    <w:p w:rsidR="001351A3" w:rsidRDefault="001351A3" w:rsidP="00A20807">
      <w:pPr>
        <w:pStyle w:val="BodyText"/>
        <w:ind w:right="117"/>
        <w:jc w:val="both"/>
      </w:pPr>
    </w:p>
    <w:p w:rsidR="001351A3" w:rsidRDefault="001351A3" w:rsidP="00A20807">
      <w:pPr>
        <w:pStyle w:val="BodyText"/>
        <w:ind w:right="117"/>
        <w:jc w:val="both"/>
      </w:pPr>
      <w:r w:rsidRPr="001351A3">
        <w:t xml:space="preserve">Rigsby, C.M., C. Villari, D.L. Peterson, </w:t>
      </w:r>
      <w:r w:rsidRPr="001351A3">
        <w:rPr>
          <w:b/>
        </w:rPr>
        <w:t>D.A. Herms</w:t>
      </w:r>
      <w:r w:rsidRPr="001351A3">
        <w:t xml:space="preserve">, P. Bonello, and D. Cipollini.  2019.  </w:t>
      </w:r>
      <w:r>
        <w:t>“</w:t>
      </w:r>
      <w:r w:rsidRPr="001351A3">
        <w:t>Girdling increases survival and growth of emerald ash borer larvae on Manchurian ash.</w:t>
      </w:r>
      <w:r>
        <w:t>”</w:t>
      </w:r>
      <w:r w:rsidRPr="001351A3">
        <w:t>  Agricultural and Forest Entomology 21:130-135.</w:t>
      </w:r>
    </w:p>
    <w:p w:rsidR="001351A3" w:rsidRDefault="001351A3" w:rsidP="00A20807">
      <w:pPr>
        <w:pStyle w:val="BodyText"/>
        <w:ind w:right="117"/>
        <w:jc w:val="both"/>
      </w:pPr>
    </w:p>
    <w:p w:rsidR="001351A3" w:rsidRDefault="001351A3" w:rsidP="00A20807">
      <w:pPr>
        <w:pStyle w:val="BodyText"/>
        <w:ind w:right="117"/>
        <w:jc w:val="both"/>
      </w:pPr>
      <w:r w:rsidRPr="001351A3">
        <w:rPr>
          <w:b/>
        </w:rPr>
        <w:t>Laver, Alexander</w:t>
      </w:r>
      <w:r>
        <w:t>. “</w:t>
      </w:r>
      <w:r w:rsidRPr="001351A3">
        <w:t>Optimised techniques for arboreal activities</w:t>
      </w:r>
      <w:r>
        <w:t xml:space="preserve">.” The Arboricultural Association ARB MAGAZINE </w:t>
      </w:r>
      <w:r w:rsidRPr="001351A3">
        <w:t>Issue 187 Winter 2019</w:t>
      </w:r>
      <w:r>
        <w:t xml:space="preserve">, and presented at the </w:t>
      </w:r>
      <w:r w:rsidRPr="001351A3">
        <w:t>ISA Germany Conference and UK Student Conference</w:t>
      </w:r>
      <w:r>
        <w:t>, 2019.</w:t>
      </w:r>
    </w:p>
    <w:p w:rsidR="001351A3" w:rsidRDefault="001351A3" w:rsidP="00A20807">
      <w:pPr>
        <w:pStyle w:val="BodyText"/>
        <w:ind w:right="117"/>
        <w:jc w:val="both"/>
      </w:pPr>
    </w:p>
    <w:p w:rsidR="001351A3" w:rsidRDefault="001351A3" w:rsidP="00A20807">
      <w:pPr>
        <w:pStyle w:val="BodyText"/>
        <w:ind w:right="117"/>
        <w:jc w:val="both"/>
      </w:pPr>
      <w:r w:rsidRPr="001351A3">
        <w:rPr>
          <w:b/>
        </w:rPr>
        <w:t>Percival, G</w:t>
      </w:r>
      <w:r w:rsidRPr="001351A3">
        <w:t>. C and Banks J.M. (2019), Drought Stress Effects On Pests And Diseases. Arboricultural Magazine. Science and Opinion: 186: 68-71.</w:t>
      </w:r>
    </w:p>
    <w:p w:rsidR="001351A3" w:rsidRDefault="001351A3" w:rsidP="00A20807">
      <w:pPr>
        <w:pStyle w:val="BodyText"/>
        <w:ind w:right="117"/>
        <w:jc w:val="both"/>
      </w:pPr>
    </w:p>
    <w:p w:rsidR="001351A3" w:rsidRDefault="001351A3" w:rsidP="00A20807">
      <w:pPr>
        <w:pStyle w:val="BodyText"/>
        <w:ind w:right="117"/>
        <w:jc w:val="both"/>
      </w:pPr>
      <w:r w:rsidRPr="001351A3">
        <w:rPr>
          <w:b/>
        </w:rPr>
        <w:t>Percival</w:t>
      </w:r>
      <w:r>
        <w:rPr>
          <w:b/>
        </w:rPr>
        <w:t>,</w:t>
      </w:r>
      <w:r w:rsidRPr="001351A3">
        <w:rPr>
          <w:b/>
        </w:rPr>
        <w:t xml:space="preserve"> G.</w:t>
      </w:r>
      <w:r>
        <w:rPr>
          <w:b/>
        </w:rPr>
        <w:t xml:space="preserve"> (presenter),</w:t>
      </w:r>
      <w:r w:rsidRPr="001351A3">
        <w:t xml:space="preserve"> C and Banks J.M. </w:t>
      </w:r>
      <w:r>
        <w:t>“</w:t>
      </w:r>
      <w:r w:rsidRPr="001351A3">
        <w:t xml:space="preserve">Can We Vaccinate Trees </w:t>
      </w:r>
      <w:r w:rsidRPr="001351A3">
        <w:rPr>
          <w:rFonts w:ascii="Noteworthy Light" w:hAnsi="Noteworthy Light" w:cs="Noteworthy Light"/>
        </w:rPr>
        <w:t>﻿</w:t>
      </w:r>
      <w:r w:rsidRPr="001351A3">
        <w:t>to Protect Against Diseases?</w:t>
      </w:r>
      <w:r>
        <w:t>”</w:t>
      </w:r>
      <w:r w:rsidR="00424BA3">
        <w:t xml:space="preserve"> Presented as a TREE Fund Webinar co-hosted by Alabama Cooperative Extension Program.</w:t>
      </w:r>
      <w:r w:rsidR="00424BA3" w:rsidRPr="001351A3">
        <w:t xml:space="preserve"> </w:t>
      </w:r>
      <w:r w:rsidRPr="001351A3">
        <w:t xml:space="preserve"> </w:t>
      </w:r>
      <w:hyperlink r:id="rId12" w:history="1">
        <w:r w:rsidR="00424BA3" w:rsidRPr="009D7D70">
          <w:rPr>
            <w:rStyle w:val="Hyperlink"/>
          </w:rPr>
          <w:t>www.treefund.org/webinar-archive</w:t>
        </w:r>
      </w:hyperlink>
      <w:r>
        <w:t xml:space="preserve">. </w:t>
      </w:r>
      <w:r w:rsidRPr="001351A3">
        <w:t>August 29, 2019</w:t>
      </w:r>
      <w:r>
        <w:t>.</w:t>
      </w:r>
    </w:p>
    <w:p w:rsidR="00424BA3" w:rsidRDefault="00424BA3" w:rsidP="00A20807">
      <w:pPr>
        <w:pStyle w:val="BodyText"/>
        <w:ind w:right="117"/>
        <w:jc w:val="both"/>
      </w:pPr>
    </w:p>
    <w:p w:rsidR="00B00176" w:rsidRDefault="00B00176" w:rsidP="00A20807">
      <w:pPr>
        <w:pStyle w:val="BodyText"/>
        <w:ind w:right="117"/>
        <w:jc w:val="both"/>
        <w:rPr>
          <w:b/>
        </w:rPr>
      </w:pPr>
      <w:r>
        <w:rPr>
          <w:b/>
        </w:rPr>
        <w:t xml:space="preserve">Urban, James. </w:t>
      </w:r>
      <w:r w:rsidRPr="00B00176">
        <w:t xml:space="preserve">“The Salt Dilemma: Growing Better Urban Trees in Northern Climates.” Presented as a TREE Fund Webinar co-hosted by Utah State University Forestry Extension. </w:t>
      </w:r>
      <w:hyperlink r:id="rId13" w:history="1">
        <w:r w:rsidRPr="00B00176">
          <w:rPr>
            <w:rStyle w:val="Hyperlink"/>
          </w:rPr>
          <w:t>www.treefund.org/webinar-archive</w:t>
        </w:r>
      </w:hyperlink>
      <w:r w:rsidRPr="00B00176">
        <w:t>. February, 2019.</w:t>
      </w:r>
      <w:r>
        <w:rPr>
          <w:b/>
        </w:rPr>
        <w:t xml:space="preserve"> </w:t>
      </w:r>
    </w:p>
    <w:p w:rsidR="00B00176" w:rsidRDefault="00B00176" w:rsidP="00A20807">
      <w:pPr>
        <w:pStyle w:val="BodyText"/>
        <w:ind w:right="117"/>
        <w:jc w:val="both"/>
        <w:rPr>
          <w:b/>
        </w:rPr>
      </w:pPr>
    </w:p>
    <w:p w:rsidR="00424BA3" w:rsidRDefault="00424BA3" w:rsidP="00A20807">
      <w:pPr>
        <w:pStyle w:val="BodyText"/>
        <w:ind w:right="117"/>
        <w:jc w:val="both"/>
      </w:pPr>
      <w:r w:rsidRPr="00424BA3">
        <w:rPr>
          <w:b/>
        </w:rPr>
        <w:t>Urban, J., Josey, P.</w:t>
      </w:r>
      <w:r>
        <w:t xml:space="preserve"> “</w:t>
      </w:r>
      <w:r w:rsidR="00B00176">
        <w:t>The Landscape Architect in the Nursery: Tagging Trees and Enforcing Specifications.”</w:t>
      </w:r>
      <w:r>
        <w:t xml:space="preserve"> Presented a TREE Fund Webinar co-hosted by Utah State University Forestry Extension. Sept. 2019.</w:t>
      </w:r>
    </w:p>
    <w:p w:rsidR="001351A3" w:rsidRDefault="001351A3" w:rsidP="00A20807">
      <w:pPr>
        <w:pStyle w:val="BodyText"/>
        <w:ind w:right="117"/>
        <w:jc w:val="both"/>
      </w:pPr>
    </w:p>
    <w:p w:rsidR="00B00176" w:rsidRDefault="00B00176" w:rsidP="00A20807">
      <w:pPr>
        <w:pStyle w:val="BodyText"/>
        <w:ind w:right="117"/>
        <w:jc w:val="both"/>
        <w:rPr>
          <w:b/>
        </w:rPr>
      </w:pPr>
    </w:p>
    <w:p w:rsidR="001351A3" w:rsidRDefault="001351A3" w:rsidP="00A20807">
      <w:pPr>
        <w:pStyle w:val="BodyText"/>
        <w:ind w:right="117"/>
        <w:jc w:val="both"/>
      </w:pPr>
      <w:r w:rsidRPr="001351A3">
        <w:rPr>
          <w:b/>
        </w:rPr>
        <w:t>Wolf, Kathleen</w:t>
      </w:r>
      <w:r>
        <w:t>. “</w:t>
      </w:r>
      <w:r w:rsidRPr="001351A3">
        <w:t>Money Does Grow on Trees: Review of Urban Forest Economic Values.</w:t>
      </w:r>
      <w:r w:rsidR="00424BA3">
        <w:t>”</w:t>
      </w:r>
      <w:r w:rsidRPr="001351A3">
        <w:t xml:space="preserve"> </w:t>
      </w:r>
      <w:r w:rsidR="00424BA3">
        <w:t xml:space="preserve">Presented at the </w:t>
      </w:r>
      <w:r w:rsidRPr="001351A3">
        <w:t>19th Annual Tree School, Friends of Jefferson the Beautiful (New Orleans LA)</w:t>
      </w:r>
      <w:r w:rsidR="00424BA3">
        <w:t>. April 30, 2019.</w:t>
      </w:r>
    </w:p>
    <w:p w:rsidR="00424BA3" w:rsidRDefault="00424BA3" w:rsidP="00A20807">
      <w:pPr>
        <w:pStyle w:val="BodyText"/>
        <w:ind w:right="117"/>
        <w:jc w:val="both"/>
      </w:pPr>
    </w:p>
    <w:p w:rsidR="00424BA3" w:rsidRDefault="00424BA3" w:rsidP="00A20807">
      <w:pPr>
        <w:pStyle w:val="BodyText"/>
        <w:ind w:right="117"/>
        <w:jc w:val="both"/>
      </w:pPr>
      <w:r w:rsidRPr="00424BA3">
        <w:rPr>
          <w:b/>
        </w:rPr>
        <w:t>Wolf, Kathleen</w:t>
      </w:r>
      <w:r>
        <w:t xml:space="preserve">. “Why are Trees Important? Human Health and Economics.” Presented at the </w:t>
      </w:r>
      <w:r w:rsidRPr="00424BA3">
        <w:t>Partners in Community Forestry Annual Conference</w:t>
      </w:r>
      <w:r>
        <w:t>, Cleveland, OH, Nov. 2019, and as a TREE Fund webinar co-hosted by</w:t>
      </w:r>
      <w:r w:rsidR="00027096">
        <w:t xml:space="preserve"> Utah State Forestry Extension </w:t>
      </w:r>
      <w:hyperlink r:id="rId14" w:history="1">
        <w:r w:rsidRPr="009D7D70">
          <w:rPr>
            <w:rStyle w:val="Hyperlink"/>
          </w:rPr>
          <w:t>www.treefund.org/webinar-archive</w:t>
        </w:r>
      </w:hyperlink>
      <w:r>
        <w:t xml:space="preserve">. </w:t>
      </w:r>
      <w:r w:rsidR="00027096">
        <w:t>Nov. 2019.</w:t>
      </w:r>
    </w:p>
    <w:p w:rsidR="00424BA3" w:rsidRDefault="00424BA3" w:rsidP="00A20807">
      <w:pPr>
        <w:pStyle w:val="BodyText"/>
        <w:ind w:right="117"/>
        <w:jc w:val="both"/>
      </w:pPr>
    </w:p>
    <w:p w:rsidR="00424BA3" w:rsidRDefault="00424BA3" w:rsidP="00A20807">
      <w:pPr>
        <w:pStyle w:val="BodyText"/>
        <w:ind w:right="117"/>
        <w:jc w:val="both"/>
      </w:pPr>
      <w:r w:rsidRPr="00424BA3">
        <w:t xml:space="preserve">Barron, S., Nitoslawski, S., </w:t>
      </w:r>
      <w:r w:rsidRPr="00424BA3">
        <w:rPr>
          <w:b/>
        </w:rPr>
        <w:t>Wolf, K. L.,</w:t>
      </w:r>
      <w:r w:rsidRPr="00424BA3">
        <w:t xml:space="preserve"> Woo, A., Desautels, E., Sheppard, S. R. J. 2019. </w:t>
      </w:r>
      <w:r>
        <w:t>“</w:t>
      </w:r>
      <w:r w:rsidRPr="00424BA3">
        <w:t>Greening blocks: A conceptual typology of practical design interventions to integrate health and climate resilience co-benefits.</w:t>
      </w:r>
      <w:r>
        <w:t>”</w:t>
      </w:r>
      <w:r w:rsidRPr="00424BA3">
        <w:t xml:space="preserve"> International Journal of Environmental Research and Public Health 16, 4241. DOI: doi:10.3390/ijerph16214241</w:t>
      </w:r>
      <w:r w:rsidR="00027096">
        <w:t>.</w:t>
      </w:r>
    </w:p>
    <w:p w:rsidR="00424BA3" w:rsidRDefault="00424BA3" w:rsidP="00A20807">
      <w:pPr>
        <w:pStyle w:val="BodyText"/>
        <w:ind w:right="117"/>
        <w:jc w:val="both"/>
      </w:pPr>
    </w:p>
    <w:p w:rsidR="00424BA3" w:rsidRDefault="00424BA3" w:rsidP="00A20807">
      <w:pPr>
        <w:pStyle w:val="BodyText"/>
        <w:ind w:right="117"/>
        <w:jc w:val="both"/>
      </w:pPr>
      <w:r w:rsidRPr="00424BA3">
        <w:rPr>
          <w:b/>
        </w:rPr>
        <w:t>Wolf, K.L.</w:t>
      </w:r>
      <w:r w:rsidRPr="00424BA3">
        <w:t xml:space="preserve"> 2019. </w:t>
      </w:r>
      <w:r>
        <w:t>“</w:t>
      </w:r>
      <w:r w:rsidRPr="00424BA3">
        <w:t>Bringing it home: Forest therapy, policy and cities</w:t>
      </w:r>
      <w:r>
        <w:t>.”</w:t>
      </w:r>
      <w:r w:rsidRPr="00424BA3">
        <w:t xml:space="preserve"> (pp. 188 - 207). In: D. Kotte, L. Qing, W. S. Shin, A. Michalsen (eds.) International Handbook of Forest Therapy. Newcastle upon Tyne, UK: Cambridge Scholars Publishers</w:t>
      </w:r>
      <w:r>
        <w:t>.</w:t>
      </w:r>
    </w:p>
    <w:sectPr w:rsidR="00424BA3" w:rsidSect="00D942BF">
      <w:headerReference w:type="default" r:id="rId15"/>
      <w:pgSz w:w="12240" w:h="15840"/>
      <w:pgMar w:top="2620" w:right="1320" w:bottom="280" w:left="1340" w:header="332" w:footer="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D0" w:rsidRDefault="00BB4EF9">
      <w:r>
        <w:separator/>
      </w:r>
    </w:p>
  </w:endnote>
  <w:endnote w:type="continuationSeparator" w:id="0">
    <w:p w:rsidR="004D4FD0" w:rsidRDefault="00BB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D0" w:rsidRDefault="00BB4EF9">
      <w:r>
        <w:separator/>
      </w:r>
    </w:p>
  </w:footnote>
  <w:footnote w:type="continuationSeparator" w:id="0">
    <w:p w:rsidR="004D4FD0" w:rsidRDefault="00BB4EF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8B" w:rsidRDefault="00BB4EF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3409950</wp:posOffset>
          </wp:positionH>
          <wp:positionV relativeFrom="page">
            <wp:posOffset>210820</wp:posOffset>
          </wp:positionV>
          <wp:extent cx="950595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059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2BF" w:rsidRPr="00D942BF">
      <w:rPr>
        <w:noProof/>
        <w:lang w:bidi="ar-S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132.8pt;margin-top:99.85pt;width:346.5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7XrA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" filled="f" stroked="f">
          <v:textbox inset="0,0,0,0">
            <w:txbxContent>
              <w:p w:rsidR="000A2C8B" w:rsidRDefault="00BB4EF9">
                <w:pPr>
                  <w:spacing w:before="20"/>
                  <w:ind w:left="1" w:right="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TREE Fund Research Published or P</w:t>
                </w:r>
                <w:r w:rsidR="007435F5">
                  <w:rPr>
                    <w:b/>
                    <w:sz w:val="28"/>
                  </w:rPr>
                  <w:t>resented in 2019</w:t>
                </w:r>
              </w:p>
              <w:p w:rsidR="000A2C8B" w:rsidRDefault="00BB4EF9">
                <w:pPr>
                  <w:spacing w:before="1"/>
                  <w:ind w:left="1" w:right="1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TREE Fund grantees are noted in bold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A2C8B"/>
    <w:rsid w:val="00027096"/>
    <w:rsid w:val="000A2C8B"/>
    <w:rsid w:val="001351A3"/>
    <w:rsid w:val="00342510"/>
    <w:rsid w:val="00372837"/>
    <w:rsid w:val="00424BA3"/>
    <w:rsid w:val="004D4FD0"/>
    <w:rsid w:val="00587508"/>
    <w:rsid w:val="0060507B"/>
    <w:rsid w:val="00607D31"/>
    <w:rsid w:val="00640AE3"/>
    <w:rsid w:val="00666BA0"/>
    <w:rsid w:val="007435F5"/>
    <w:rsid w:val="008E4157"/>
    <w:rsid w:val="009235E7"/>
    <w:rsid w:val="00A20807"/>
    <w:rsid w:val="00B00176"/>
    <w:rsid w:val="00BB4EF9"/>
    <w:rsid w:val="00C4693D"/>
    <w:rsid w:val="00CB213C"/>
    <w:rsid w:val="00D942BF"/>
    <w:rsid w:val="00F87DCF"/>
  </w:rsids>
  <m:mathPr>
    <m:mathFont m:val="Apple Chance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2BF"/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D942B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42BF"/>
  </w:style>
  <w:style w:type="paragraph" w:customStyle="1" w:styleId="TableParagraph">
    <w:name w:val="Table Paragraph"/>
    <w:basedOn w:val="Normal"/>
    <w:uiPriority w:val="1"/>
    <w:qFormat/>
    <w:rsid w:val="00D942BF"/>
  </w:style>
  <w:style w:type="paragraph" w:styleId="Header">
    <w:name w:val="header"/>
    <w:basedOn w:val="Normal"/>
    <w:link w:val="HeaderChar"/>
    <w:uiPriority w:val="99"/>
    <w:unhideWhenUsed/>
    <w:rsid w:val="00743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5F5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3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5F5"/>
    <w:rPr>
      <w:rFonts w:ascii="Gill Sans MT" w:eastAsia="Gill Sans MT" w:hAnsi="Gill Sans MT" w:cs="Gill Sans MT"/>
      <w:lang w:bidi="en-US"/>
    </w:rPr>
  </w:style>
  <w:style w:type="character" w:styleId="Hyperlink">
    <w:name w:val="Hyperlink"/>
    <w:basedOn w:val="DefaultParagraphFont"/>
    <w:uiPriority w:val="99"/>
    <w:unhideWhenUsed/>
    <w:rsid w:val="00923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eefund.org/webinar-archive" TargetMode="External"/><Relationship Id="rId12" Type="http://schemas.openxmlformats.org/officeDocument/2006/relationships/hyperlink" Target="http://www.treefund.org/webinar-archive" TargetMode="External"/><Relationship Id="rId13" Type="http://schemas.openxmlformats.org/officeDocument/2006/relationships/hyperlink" Target="http://www.treefund.org/webinar-archive" TargetMode="External"/><Relationship Id="rId14" Type="http://schemas.openxmlformats.org/officeDocument/2006/relationships/hyperlink" Target="http://www.treefund.org/webinar-archive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oi.org/10.3390/f10040349" TargetMode="External"/><Relationship Id="rId7" Type="http://schemas.openxmlformats.org/officeDocument/2006/relationships/hyperlink" Target="http://chicagorti.org/TreeMgmtSymposium" TargetMode="External"/><Relationship Id="rId8" Type="http://schemas.openxmlformats.org/officeDocument/2006/relationships/hyperlink" Target="https://doi.org/10.1016/j.heliyon.2019.e01782" TargetMode="External"/><Relationship Id="rId9" Type="http://schemas.openxmlformats.org/officeDocument/2006/relationships/hyperlink" Target="https://doi.org/10.1101/594754" TargetMode="External"/><Relationship Id="rId10" Type="http://schemas.openxmlformats.org/officeDocument/2006/relationships/hyperlink" Target="https://doi.org/10.3832/ifor2939-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7485</Characters>
  <Application>Microsoft Macintosh Word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Lindell</dc:creator>
  <cp:lastModifiedBy>Monika Otting</cp:lastModifiedBy>
  <cp:revision>2</cp:revision>
  <dcterms:created xsi:type="dcterms:W3CDTF">2021-01-25T21:25:00Z</dcterms:created>
  <dcterms:modified xsi:type="dcterms:W3CDTF">2021-01-25T21:25:00Z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2020-02-03T00:00:00Z</vt:filetime>
  </property>
</Properties>
</file>